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CC69D" w14:textId="77777777" w:rsidR="00873417" w:rsidRDefault="00DD770C" w:rsidP="009C7250">
      <w:pPr>
        <w:pStyle w:val="Titel"/>
        <w:jc w:val="center"/>
        <w:rPr>
          <w:b/>
        </w:rPr>
      </w:pPr>
      <w:r>
        <w:rPr>
          <w:b/>
        </w:rPr>
        <w:t>Financial plan</w:t>
      </w:r>
    </w:p>
    <w:tbl>
      <w:tblPr>
        <w:tblW w:w="15262" w:type="dxa"/>
        <w:tblLook w:val="04A0" w:firstRow="1" w:lastRow="0" w:firstColumn="1" w:lastColumn="0" w:noHBand="0" w:noVBand="1"/>
      </w:tblPr>
      <w:tblGrid>
        <w:gridCol w:w="643"/>
        <w:gridCol w:w="2866"/>
        <w:gridCol w:w="1801"/>
        <w:gridCol w:w="1800"/>
        <w:gridCol w:w="8152"/>
      </w:tblGrid>
      <w:tr w:rsidR="00DD770C" w:rsidRPr="00DD770C" w14:paraId="7268CB8F" w14:textId="77777777" w:rsidTr="48CD6848">
        <w:trPr>
          <w:trHeight w:val="494"/>
        </w:trPr>
        <w:tc>
          <w:tcPr>
            <w:tcW w:w="643" w:type="dxa"/>
            <w:tcBorders>
              <w:top w:val="nil"/>
              <w:left w:val="nil"/>
              <w:bottom w:val="single" w:sz="4" w:space="0" w:color="auto"/>
              <w:right w:val="nil"/>
            </w:tcBorders>
            <w:shd w:val="clear" w:color="auto" w:fill="FFFFFF" w:themeFill="background1"/>
            <w:noWrap/>
            <w:vAlign w:val="bottom"/>
            <w:hideMark/>
          </w:tcPr>
          <w:p w14:paraId="035C4F54"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2866" w:type="dxa"/>
            <w:tcBorders>
              <w:top w:val="nil"/>
              <w:left w:val="nil"/>
              <w:bottom w:val="single" w:sz="4" w:space="0" w:color="auto"/>
              <w:right w:val="nil"/>
            </w:tcBorders>
            <w:shd w:val="clear" w:color="auto" w:fill="FFFFFF" w:themeFill="background1"/>
            <w:noWrap/>
            <w:vAlign w:val="bottom"/>
            <w:hideMark/>
          </w:tcPr>
          <w:p w14:paraId="075BF846"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1801" w:type="dxa"/>
            <w:tcBorders>
              <w:top w:val="nil"/>
              <w:left w:val="nil"/>
              <w:bottom w:val="nil"/>
              <w:right w:val="nil"/>
            </w:tcBorders>
            <w:shd w:val="clear" w:color="auto" w:fill="FFFFFF" w:themeFill="background1"/>
            <w:vAlign w:val="bottom"/>
            <w:hideMark/>
          </w:tcPr>
          <w:p w14:paraId="6E505617"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16"/>
                <w:szCs w:val="16"/>
                <w:lang w:eastAsia="en-GB"/>
              </w:rPr>
              <w:t xml:space="preserve">* </w:t>
            </w:r>
            <w:proofErr w:type="gramStart"/>
            <w:r w:rsidRPr="00DD770C">
              <w:rPr>
                <w:rFonts w:asciiTheme="minorHAnsi" w:eastAsia="Times New Roman" w:hAnsiTheme="minorHAnsi" w:cstheme="minorHAnsi"/>
                <w:color w:val="000000"/>
                <w:sz w:val="16"/>
                <w:szCs w:val="16"/>
                <w:lang w:eastAsia="en-GB"/>
              </w:rPr>
              <w:t>for</w:t>
            </w:r>
            <w:proofErr w:type="gramEnd"/>
            <w:r w:rsidRPr="00DD770C">
              <w:rPr>
                <w:rFonts w:asciiTheme="minorHAnsi" w:eastAsia="Times New Roman" w:hAnsiTheme="minorHAnsi" w:cstheme="minorHAnsi"/>
                <w:color w:val="000000"/>
                <w:sz w:val="16"/>
                <w:szCs w:val="16"/>
                <w:lang w:eastAsia="en-GB"/>
              </w:rPr>
              <w:t xml:space="preserve"> more information about the cost justification please check the "category" section below </w:t>
            </w:r>
          </w:p>
        </w:tc>
        <w:tc>
          <w:tcPr>
            <w:tcW w:w="1800" w:type="dxa"/>
            <w:tcBorders>
              <w:top w:val="nil"/>
              <w:left w:val="nil"/>
              <w:bottom w:val="nil"/>
              <w:right w:val="nil"/>
            </w:tcBorders>
            <w:shd w:val="clear" w:color="auto" w:fill="FFFFFF" w:themeFill="background1"/>
            <w:vAlign w:val="bottom"/>
            <w:hideMark/>
          </w:tcPr>
          <w:p w14:paraId="1B03A732"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8152" w:type="dxa"/>
            <w:tcBorders>
              <w:top w:val="nil"/>
              <w:left w:val="nil"/>
              <w:bottom w:val="nil"/>
              <w:right w:val="nil"/>
            </w:tcBorders>
            <w:shd w:val="clear" w:color="auto" w:fill="FFFFFF" w:themeFill="background1"/>
            <w:vAlign w:val="bottom"/>
            <w:hideMark/>
          </w:tcPr>
          <w:p w14:paraId="7631DFEF" w14:textId="39740BBF" w:rsidR="00DD770C" w:rsidRPr="00DD770C" w:rsidRDefault="00DD770C" w:rsidP="48CD68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Bidi"/>
                <w:color w:val="000000"/>
                <w:sz w:val="22"/>
                <w:lang w:eastAsia="en-GB"/>
              </w:rPr>
            </w:pPr>
            <w:r w:rsidRPr="48CD6848">
              <w:rPr>
                <w:rFonts w:asciiTheme="minorHAnsi" w:eastAsia="Times New Roman" w:hAnsiTheme="minorHAnsi" w:cstheme="minorBidi"/>
                <w:color w:val="000000"/>
                <w:sz w:val="18"/>
                <w:szCs w:val="18"/>
                <w:lang w:eastAsia="en-GB"/>
              </w:rPr>
              <w:t>*</w:t>
            </w:r>
            <w:proofErr w:type="gramStart"/>
            <w:r w:rsidRPr="48CD6848">
              <w:rPr>
                <w:rFonts w:asciiTheme="minorHAnsi" w:eastAsia="Times New Roman" w:hAnsiTheme="minorHAnsi" w:cstheme="minorBidi"/>
                <w:color w:val="000000"/>
                <w:sz w:val="18"/>
                <w:szCs w:val="18"/>
                <w:lang w:eastAsia="en-GB"/>
              </w:rPr>
              <w:t>*  If</w:t>
            </w:r>
            <w:proofErr w:type="gramEnd"/>
            <w:r w:rsidRPr="48CD6848">
              <w:rPr>
                <w:rFonts w:asciiTheme="minorHAnsi" w:eastAsia="Times New Roman" w:hAnsiTheme="minorHAnsi" w:cstheme="minorBidi"/>
                <w:color w:val="000000"/>
                <w:sz w:val="18"/>
                <w:szCs w:val="18"/>
                <w:lang w:eastAsia="en-GB"/>
              </w:rPr>
              <w:t xml:space="preserve"> you want to declare the cost of a purchased hardware fully, you have to explain how it is directly connected to implementing your</w:t>
            </w:r>
            <w:r w:rsidR="09590D97" w:rsidRPr="48CD6848">
              <w:rPr>
                <w:rFonts w:asciiTheme="minorHAnsi" w:eastAsia="Times New Roman" w:hAnsiTheme="minorHAnsi" w:cstheme="minorBidi"/>
                <w:color w:val="000000"/>
                <w:sz w:val="18"/>
                <w:szCs w:val="18"/>
                <w:lang w:eastAsia="en-GB"/>
              </w:rPr>
              <w:t xml:space="preserve"> EVO-R </w:t>
            </w:r>
            <w:r w:rsidRPr="48CD6848">
              <w:rPr>
                <w:rFonts w:asciiTheme="minorHAnsi" w:eastAsia="Times New Roman" w:hAnsiTheme="minorHAnsi" w:cstheme="minorBidi"/>
                <w:color w:val="000000"/>
                <w:sz w:val="18"/>
                <w:szCs w:val="18"/>
                <w:lang w:eastAsia="en-GB"/>
              </w:rPr>
              <w:t>project in this financial report and also indicate the related costs in "5. Costs of other goods and services".</w:t>
            </w:r>
          </w:p>
        </w:tc>
      </w:tr>
      <w:tr w:rsidR="00DD770C" w:rsidRPr="00DD770C" w14:paraId="4349DA13" w14:textId="77777777" w:rsidTr="48CD6848">
        <w:trPr>
          <w:trHeight w:val="464"/>
        </w:trPr>
        <w:tc>
          <w:tcPr>
            <w:tcW w:w="3509" w:type="dxa"/>
            <w:gridSpan w:val="2"/>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395610FB"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b/>
                <w:bCs/>
                <w:color w:val="000000"/>
                <w:sz w:val="22"/>
                <w:lang w:eastAsia="en-GB"/>
              </w:rPr>
            </w:pPr>
            <w:r w:rsidRPr="00DD770C">
              <w:rPr>
                <w:rFonts w:asciiTheme="minorHAnsi" w:eastAsia="Times New Roman" w:hAnsiTheme="minorHAnsi" w:cstheme="minorHAnsi"/>
                <w:b/>
                <w:bCs/>
                <w:color w:val="000000"/>
                <w:sz w:val="22"/>
                <w:lang w:eastAsia="en-GB"/>
              </w:rPr>
              <w:t>Financial plan of the Manufacturing end user</w:t>
            </w:r>
          </w:p>
        </w:tc>
        <w:tc>
          <w:tcPr>
            <w:tcW w:w="1801" w:type="dxa"/>
            <w:tcBorders>
              <w:top w:val="single" w:sz="8" w:space="0" w:color="auto"/>
              <w:left w:val="single" w:sz="4" w:space="0" w:color="auto"/>
              <w:bottom w:val="single" w:sz="8" w:space="0" w:color="auto"/>
              <w:right w:val="single" w:sz="8" w:space="0" w:color="auto"/>
            </w:tcBorders>
            <w:shd w:val="clear" w:color="auto" w:fill="D9E1F2"/>
            <w:vAlign w:val="center"/>
            <w:hideMark/>
          </w:tcPr>
          <w:p w14:paraId="35D6338B"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b/>
                <w:bCs/>
                <w:color w:val="000000"/>
                <w:sz w:val="22"/>
                <w:lang w:eastAsia="en-GB"/>
              </w:rPr>
            </w:pPr>
            <w:r w:rsidRPr="00DD770C">
              <w:rPr>
                <w:rFonts w:asciiTheme="minorHAnsi" w:eastAsia="Times New Roman" w:hAnsiTheme="minorHAnsi" w:cstheme="minorHAnsi"/>
                <w:b/>
                <w:bCs/>
                <w:color w:val="000000"/>
                <w:sz w:val="22"/>
                <w:lang w:eastAsia="en-GB"/>
              </w:rPr>
              <w:t>EIT cost category to be selected*</w:t>
            </w:r>
          </w:p>
        </w:tc>
        <w:tc>
          <w:tcPr>
            <w:tcW w:w="1800" w:type="dxa"/>
            <w:tcBorders>
              <w:top w:val="single" w:sz="8" w:space="0" w:color="auto"/>
              <w:left w:val="nil"/>
              <w:bottom w:val="single" w:sz="8" w:space="0" w:color="auto"/>
              <w:right w:val="single" w:sz="8" w:space="0" w:color="auto"/>
            </w:tcBorders>
            <w:shd w:val="clear" w:color="auto" w:fill="D9E1F2"/>
            <w:vAlign w:val="center"/>
            <w:hideMark/>
          </w:tcPr>
          <w:p w14:paraId="75842479" w14:textId="60F88DF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b/>
                <w:bCs/>
                <w:color w:val="000000"/>
                <w:sz w:val="22"/>
                <w:lang w:eastAsia="en-GB"/>
              </w:rPr>
            </w:pPr>
            <w:r w:rsidRPr="00DD770C">
              <w:rPr>
                <w:rFonts w:asciiTheme="minorHAnsi" w:eastAsia="Times New Roman" w:hAnsiTheme="minorHAnsi" w:cstheme="minorHAnsi"/>
                <w:b/>
                <w:bCs/>
                <w:color w:val="000000"/>
                <w:sz w:val="22"/>
                <w:lang w:eastAsia="en-GB"/>
              </w:rPr>
              <w:t xml:space="preserve">Budget Plan until </w:t>
            </w:r>
            <w:r w:rsidR="009762D8">
              <w:rPr>
                <w:rFonts w:asciiTheme="minorHAnsi" w:eastAsia="Times New Roman" w:hAnsiTheme="minorHAnsi" w:cstheme="minorHAnsi"/>
                <w:b/>
                <w:bCs/>
                <w:color w:val="000000"/>
                <w:sz w:val="22"/>
                <w:lang w:eastAsia="en-GB"/>
              </w:rPr>
              <w:t>31 December</w:t>
            </w:r>
            <w:r w:rsidR="009E5C79">
              <w:rPr>
                <w:rFonts w:asciiTheme="minorHAnsi" w:eastAsia="Times New Roman" w:hAnsiTheme="minorHAnsi" w:cstheme="minorHAnsi"/>
                <w:b/>
                <w:bCs/>
                <w:color w:val="000000"/>
                <w:sz w:val="22"/>
                <w:lang w:eastAsia="en-GB"/>
              </w:rPr>
              <w:t xml:space="preserve"> </w:t>
            </w:r>
            <w:r w:rsidRPr="00DD770C">
              <w:rPr>
                <w:rFonts w:asciiTheme="minorHAnsi" w:eastAsia="Times New Roman" w:hAnsiTheme="minorHAnsi" w:cstheme="minorHAnsi"/>
                <w:b/>
                <w:bCs/>
                <w:color w:val="000000"/>
                <w:sz w:val="22"/>
                <w:lang w:eastAsia="en-GB"/>
              </w:rPr>
              <w:t>202</w:t>
            </w:r>
            <w:r w:rsidR="009762D8">
              <w:rPr>
                <w:rFonts w:asciiTheme="minorHAnsi" w:eastAsia="Times New Roman" w:hAnsiTheme="minorHAnsi" w:cstheme="minorHAnsi"/>
                <w:b/>
                <w:bCs/>
                <w:color w:val="000000"/>
                <w:sz w:val="22"/>
                <w:lang w:eastAsia="en-GB"/>
              </w:rPr>
              <w:t>5</w:t>
            </w:r>
            <w:r w:rsidRPr="00DD770C">
              <w:rPr>
                <w:rFonts w:asciiTheme="minorHAnsi" w:eastAsia="Times New Roman" w:hAnsiTheme="minorHAnsi" w:cstheme="minorHAnsi"/>
                <w:b/>
                <w:bCs/>
                <w:color w:val="000000"/>
                <w:sz w:val="22"/>
                <w:lang w:eastAsia="en-GB"/>
              </w:rPr>
              <w:t xml:space="preserve"> (EUR)</w:t>
            </w:r>
          </w:p>
        </w:tc>
        <w:tc>
          <w:tcPr>
            <w:tcW w:w="8152" w:type="dxa"/>
            <w:tcBorders>
              <w:top w:val="single" w:sz="8" w:space="0" w:color="auto"/>
              <w:left w:val="nil"/>
              <w:bottom w:val="single" w:sz="8" w:space="0" w:color="auto"/>
              <w:right w:val="single" w:sz="8" w:space="0" w:color="auto"/>
            </w:tcBorders>
            <w:shd w:val="clear" w:color="auto" w:fill="D9E1F2"/>
            <w:vAlign w:val="center"/>
            <w:hideMark/>
          </w:tcPr>
          <w:p w14:paraId="69783303" w14:textId="0D4252E9"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b/>
                <w:bCs/>
                <w:color w:val="000000"/>
                <w:sz w:val="22"/>
                <w:lang w:eastAsia="en-GB"/>
              </w:rPr>
            </w:pPr>
            <w:r w:rsidRPr="00DD770C">
              <w:rPr>
                <w:rFonts w:asciiTheme="minorHAnsi" w:eastAsia="Times New Roman" w:hAnsiTheme="minorHAnsi" w:cstheme="minorHAnsi"/>
                <w:b/>
                <w:bCs/>
                <w:color w:val="000000"/>
                <w:sz w:val="22"/>
                <w:lang w:eastAsia="en-GB"/>
              </w:rPr>
              <w:t xml:space="preserve">Cost item justification** </w:t>
            </w:r>
            <w:r w:rsidRPr="00DD770C">
              <w:rPr>
                <w:rFonts w:asciiTheme="minorHAnsi" w:eastAsia="Times New Roman" w:hAnsiTheme="minorHAnsi" w:cstheme="minorHAnsi"/>
                <w:b/>
                <w:bCs/>
                <w:color w:val="000000"/>
                <w:sz w:val="22"/>
                <w:lang w:eastAsia="en-GB"/>
              </w:rPr>
              <w:br/>
            </w:r>
            <w:r w:rsidR="009762D8">
              <w:rPr>
                <w:rFonts w:asciiTheme="minorHAnsi" w:eastAsia="Times New Roman" w:hAnsiTheme="minorHAnsi" w:cstheme="minorHAnsi"/>
                <w:b/>
                <w:bCs/>
                <w:color w:val="000000"/>
                <w:sz w:val="22"/>
                <w:lang w:eastAsia="en-GB"/>
              </w:rPr>
              <w:t>E</w:t>
            </w:r>
            <w:r w:rsidRPr="00DD770C">
              <w:rPr>
                <w:rFonts w:asciiTheme="minorHAnsi" w:eastAsia="Times New Roman" w:hAnsiTheme="minorHAnsi" w:cstheme="minorHAnsi"/>
                <w:b/>
                <w:bCs/>
                <w:color w:val="000000"/>
                <w:sz w:val="22"/>
                <w:lang w:eastAsia="en-GB"/>
              </w:rPr>
              <w:t xml:space="preserve">laborate on how the proposed budget </w:t>
            </w:r>
            <w:r w:rsidR="009762D8">
              <w:rPr>
                <w:rFonts w:asciiTheme="minorHAnsi" w:eastAsia="Times New Roman" w:hAnsiTheme="minorHAnsi" w:cstheme="minorHAnsi"/>
                <w:b/>
                <w:bCs/>
                <w:color w:val="000000"/>
                <w:sz w:val="22"/>
                <w:lang w:eastAsia="en-GB"/>
              </w:rPr>
              <w:t xml:space="preserve">(including potential co-funding) </w:t>
            </w:r>
            <w:r w:rsidRPr="00DD770C">
              <w:rPr>
                <w:rFonts w:asciiTheme="minorHAnsi" w:eastAsia="Times New Roman" w:hAnsiTheme="minorHAnsi" w:cstheme="minorHAnsi"/>
                <w:b/>
                <w:bCs/>
                <w:color w:val="000000"/>
                <w:sz w:val="22"/>
                <w:lang w:eastAsia="en-GB"/>
              </w:rPr>
              <w:t>would be spent</w:t>
            </w:r>
          </w:p>
        </w:tc>
      </w:tr>
      <w:tr w:rsidR="00DD770C" w:rsidRPr="00DD770C" w14:paraId="27F6A397" w14:textId="77777777" w:rsidTr="48CD6848">
        <w:trPr>
          <w:trHeight w:val="152"/>
        </w:trPr>
        <w:tc>
          <w:tcPr>
            <w:tcW w:w="6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3FD888"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ind w:firstLineChars="100" w:firstLine="221"/>
              <w:rPr>
                <w:rFonts w:asciiTheme="minorHAnsi" w:eastAsia="Times New Roman" w:hAnsiTheme="minorHAnsi" w:cstheme="minorHAnsi"/>
                <w:b/>
                <w:bCs/>
                <w:color w:val="000000"/>
                <w:sz w:val="22"/>
                <w:lang w:eastAsia="en-GB"/>
              </w:rPr>
            </w:pPr>
            <w:r w:rsidRPr="00DD770C">
              <w:rPr>
                <w:rFonts w:asciiTheme="minorHAnsi" w:eastAsia="Times New Roman" w:hAnsiTheme="minorHAnsi" w:cstheme="minorHAnsi"/>
                <w:b/>
                <w:bCs/>
                <w:color w:val="000000"/>
                <w:sz w:val="22"/>
                <w:lang w:eastAsia="en-GB"/>
              </w:rPr>
              <w:t>1</w:t>
            </w:r>
          </w:p>
        </w:tc>
        <w:tc>
          <w:tcPr>
            <w:tcW w:w="286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36293C7"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Travel costs</w:t>
            </w:r>
          </w:p>
        </w:tc>
        <w:tc>
          <w:tcPr>
            <w:tcW w:w="1801" w:type="dxa"/>
            <w:tcBorders>
              <w:top w:val="single" w:sz="4" w:space="0" w:color="auto"/>
              <w:left w:val="nil"/>
              <w:bottom w:val="single" w:sz="4" w:space="0" w:color="auto"/>
              <w:right w:val="single" w:sz="4" w:space="0" w:color="auto"/>
            </w:tcBorders>
            <w:shd w:val="clear" w:color="auto" w:fill="E7E6E6"/>
            <w:vAlign w:val="center"/>
            <w:hideMark/>
          </w:tcPr>
          <w:p w14:paraId="37CBFFE1"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1800" w:type="dxa"/>
            <w:tcBorders>
              <w:top w:val="single" w:sz="4" w:space="0" w:color="auto"/>
              <w:left w:val="nil"/>
              <w:bottom w:val="single" w:sz="4" w:space="0" w:color="auto"/>
              <w:right w:val="single" w:sz="4" w:space="0" w:color="auto"/>
            </w:tcBorders>
            <w:shd w:val="clear" w:color="auto" w:fill="E7E6E6"/>
            <w:noWrap/>
            <w:vAlign w:val="center"/>
            <w:hideMark/>
          </w:tcPr>
          <w:p w14:paraId="28242944"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8152" w:type="dxa"/>
            <w:tcBorders>
              <w:top w:val="single" w:sz="4" w:space="0" w:color="auto"/>
              <w:left w:val="nil"/>
              <w:bottom w:val="single" w:sz="4" w:space="0" w:color="auto"/>
              <w:right w:val="single" w:sz="8" w:space="0" w:color="auto"/>
            </w:tcBorders>
            <w:shd w:val="clear" w:color="auto" w:fill="E7E6E6"/>
            <w:noWrap/>
            <w:vAlign w:val="bottom"/>
            <w:hideMark/>
          </w:tcPr>
          <w:p w14:paraId="0E4FD6F8"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r>
      <w:tr w:rsidR="00DD770C" w:rsidRPr="00DD770C" w14:paraId="0DD52A09" w14:textId="77777777" w:rsidTr="48CD6848">
        <w:trPr>
          <w:trHeight w:val="152"/>
        </w:trPr>
        <w:tc>
          <w:tcPr>
            <w:tcW w:w="6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BEE93E0"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ind w:firstLineChars="100" w:firstLine="221"/>
              <w:rPr>
                <w:rFonts w:asciiTheme="minorHAnsi" w:eastAsia="Times New Roman" w:hAnsiTheme="minorHAnsi" w:cstheme="minorHAnsi"/>
                <w:b/>
                <w:bCs/>
                <w:color w:val="000000"/>
                <w:sz w:val="22"/>
                <w:lang w:eastAsia="en-GB"/>
              </w:rPr>
            </w:pPr>
            <w:r w:rsidRPr="00DD770C">
              <w:rPr>
                <w:rFonts w:asciiTheme="minorHAnsi" w:eastAsia="Times New Roman" w:hAnsiTheme="minorHAnsi" w:cstheme="minorHAnsi"/>
                <w:b/>
                <w:bCs/>
                <w:color w:val="000000"/>
                <w:sz w:val="22"/>
                <w:lang w:eastAsia="en-GB"/>
              </w:rPr>
              <w:t>2</w:t>
            </w:r>
          </w:p>
        </w:tc>
        <w:tc>
          <w:tcPr>
            <w:tcW w:w="2866" w:type="dxa"/>
            <w:tcBorders>
              <w:top w:val="nil"/>
              <w:left w:val="nil"/>
              <w:bottom w:val="single" w:sz="4" w:space="0" w:color="auto"/>
              <w:right w:val="single" w:sz="4" w:space="0" w:color="auto"/>
            </w:tcBorders>
            <w:shd w:val="clear" w:color="auto" w:fill="FFFFFF" w:themeFill="background1"/>
            <w:noWrap/>
            <w:vAlign w:val="center"/>
            <w:hideMark/>
          </w:tcPr>
          <w:p w14:paraId="4AABBECF"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Personnel efforts</w:t>
            </w:r>
          </w:p>
        </w:tc>
        <w:tc>
          <w:tcPr>
            <w:tcW w:w="1801" w:type="dxa"/>
            <w:tcBorders>
              <w:top w:val="nil"/>
              <w:left w:val="nil"/>
              <w:bottom w:val="single" w:sz="4" w:space="0" w:color="auto"/>
              <w:right w:val="single" w:sz="4" w:space="0" w:color="auto"/>
            </w:tcBorders>
            <w:shd w:val="clear" w:color="auto" w:fill="E7E6E6"/>
            <w:vAlign w:val="center"/>
            <w:hideMark/>
          </w:tcPr>
          <w:p w14:paraId="39C3DB26"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1800" w:type="dxa"/>
            <w:tcBorders>
              <w:top w:val="nil"/>
              <w:left w:val="nil"/>
              <w:bottom w:val="single" w:sz="4" w:space="0" w:color="auto"/>
              <w:right w:val="single" w:sz="4" w:space="0" w:color="auto"/>
            </w:tcBorders>
            <w:shd w:val="clear" w:color="auto" w:fill="E7E6E6"/>
            <w:noWrap/>
            <w:vAlign w:val="center"/>
            <w:hideMark/>
          </w:tcPr>
          <w:p w14:paraId="29BB1361"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8152" w:type="dxa"/>
            <w:tcBorders>
              <w:top w:val="nil"/>
              <w:left w:val="nil"/>
              <w:bottom w:val="single" w:sz="4" w:space="0" w:color="auto"/>
              <w:right w:val="single" w:sz="8" w:space="0" w:color="auto"/>
            </w:tcBorders>
            <w:shd w:val="clear" w:color="auto" w:fill="E7E6E6"/>
            <w:noWrap/>
            <w:vAlign w:val="bottom"/>
            <w:hideMark/>
          </w:tcPr>
          <w:p w14:paraId="08E32A29"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r>
      <w:tr w:rsidR="00DD770C" w:rsidRPr="00DD770C" w14:paraId="0E5BABE2" w14:textId="77777777" w:rsidTr="48CD6848">
        <w:trPr>
          <w:trHeight w:val="152"/>
        </w:trPr>
        <w:tc>
          <w:tcPr>
            <w:tcW w:w="6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5BA4528"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ind w:firstLineChars="100" w:firstLine="221"/>
              <w:rPr>
                <w:rFonts w:asciiTheme="minorHAnsi" w:eastAsia="Times New Roman" w:hAnsiTheme="minorHAnsi" w:cstheme="minorHAnsi"/>
                <w:b/>
                <w:bCs/>
                <w:color w:val="000000"/>
                <w:sz w:val="22"/>
                <w:lang w:eastAsia="en-GB"/>
              </w:rPr>
            </w:pPr>
            <w:r w:rsidRPr="00DD770C">
              <w:rPr>
                <w:rFonts w:asciiTheme="minorHAnsi" w:eastAsia="Times New Roman" w:hAnsiTheme="minorHAnsi" w:cstheme="minorHAnsi"/>
                <w:b/>
                <w:bCs/>
                <w:color w:val="000000"/>
                <w:sz w:val="22"/>
                <w:lang w:eastAsia="en-GB"/>
              </w:rPr>
              <w:t>3</w:t>
            </w:r>
          </w:p>
        </w:tc>
        <w:tc>
          <w:tcPr>
            <w:tcW w:w="2866" w:type="dxa"/>
            <w:tcBorders>
              <w:top w:val="nil"/>
              <w:left w:val="nil"/>
              <w:bottom w:val="single" w:sz="4" w:space="0" w:color="auto"/>
              <w:right w:val="single" w:sz="4" w:space="0" w:color="auto"/>
            </w:tcBorders>
            <w:shd w:val="clear" w:color="auto" w:fill="FFFFFF" w:themeFill="background1"/>
            <w:noWrap/>
            <w:vAlign w:val="center"/>
            <w:hideMark/>
          </w:tcPr>
          <w:p w14:paraId="15FBD79D"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Asset purchase related costs</w:t>
            </w:r>
          </w:p>
        </w:tc>
        <w:tc>
          <w:tcPr>
            <w:tcW w:w="1801" w:type="dxa"/>
            <w:tcBorders>
              <w:top w:val="nil"/>
              <w:left w:val="nil"/>
              <w:bottom w:val="single" w:sz="4" w:space="0" w:color="auto"/>
              <w:right w:val="single" w:sz="4" w:space="0" w:color="auto"/>
            </w:tcBorders>
            <w:shd w:val="clear" w:color="auto" w:fill="E7E6E6"/>
            <w:vAlign w:val="center"/>
            <w:hideMark/>
          </w:tcPr>
          <w:p w14:paraId="798B71D5"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1800" w:type="dxa"/>
            <w:tcBorders>
              <w:top w:val="nil"/>
              <w:left w:val="nil"/>
              <w:bottom w:val="single" w:sz="4" w:space="0" w:color="auto"/>
              <w:right w:val="single" w:sz="4" w:space="0" w:color="auto"/>
            </w:tcBorders>
            <w:shd w:val="clear" w:color="auto" w:fill="E7E6E6"/>
            <w:noWrap/>
            <w:vAlign w:val="center"/>
            <w:hideMark/>
          </w:tcPr>
          <w:p w14:paraId="759AE360"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8152" w:type="dxa"/>
            <w:tcBorders>
              <w:top w:val="nil"/>
              <w:left w:val="nil"/>
              <w:bottom w:val="single" w:sz="4" w:space="0" w:color="auto"/>
              <w:right w:val="single" w:sz="8" w:space="0" w:color="auto"/>
            </w:tcBorders>
            <w:shd w:val="clear" w:color="auto" w:fill="E7E6E6"/>
            <w:noWrap/>
            <w:vAlign w:val="bottom"/>
            <w:hideMark/>
          </w:tcPr>
          <w:p w14:paraId="5211C266"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r>
      <w:tr w:rsidR="00DD770C" w:rsidRPr="00DD770C" w14:paraId="1B014399" w14:textId="77777777" w:rsidTr="48CD6848">
        <w:trPr>
          <w:trHeight w:val="152"/>
        </w:trPr>
        <w:tc>
          <w:tcPr>
            <w:tcW w:w="6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DDDB4FF"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ind w:firstLineChars="100" w:firstLine="221"/>
              <w:rPr>
                <w:rFonts w:asciiTheme="minorHAnsi" w:eastAsia="Times New Roman" w:hAnsiTheme="minorHAnsi" w:cstheme="minorHAnsi"/>
                <w:b/>
                <w:bCs/>
                <w:color w:val="000000"/>
                <w:sz w:val="22"/>
                <w:lang w:eastAsia="en-GB"/>
              </w:rPr>
            </w:pPr>
            <w:r w:rsidRPr="00DD770C">
              <w:rPr>
                <w:rFonts w:asciiTheme="minorHAnsi" w:eastAsia="Times New Roman" w:hAnsiTheme="minorHAnsi" w:cstheme="minorHAnsi"/>
                <w:b/>
                <w:bCs/>
                <w:color w:val="000000"/>
                <w:sz w:val="22"/>
                <w:lang w:eastAsia="en-GB"/>
              </w:rPr>
              <w:t>4</w:t>
            </w:r>
          </w:p>
        </w:tc>
        <w:tc>
          <w:tcPr>
            <w:tcW w:w="2866" w:type="dxa"/>
            <w:tcBorders>
              <w:top w:val="nil"/>
              <w:left w:val="nil"/>
              <w:bottom w:val="single" w:sz="4" w:space="0" w:color="auto"/>
              <w:right w:val="single" w:sz="4" w:space="0" w:color="auto"/>
            </w:tcBorders>
            <w:shd w:val="clear" w:color="auto" w:fill="FFFFFF" w:themeFill="background1"/>
            <w:noWrap/>
            <w:vAlign w:val="center"/>
            <w:hideMark/>
          </w:tcPr>
          <w:p w14:paraId="6D7587CE"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Subcontracting of suppliers</w:t>
            </w:r>
          </w:p>
        </w:tc>
        <w:tc>
          <w:tcPr>
            <w:tcW w:w="1801" w:type="dxa"/>
            <w:tcBorders>
              <w:top w:val="nil"/>
              <w:left w:val="nil"/>
              <w:bottom w:val="single" w:sz="4" w:space="0" w:color="auto"/>
              <w:right w:val="single" w:sz="4" w:space="0" w:color="auto"/>
            </w:tcBorders>
            <w:shd w:val="clear" w:color="auto" w:fill="E7E6E6"/>
            <w:vAlign w:val="center"/>
            <w:hideMark/>
          </w:tcPr>
          <w:p w14:paraId="50E7DCB3"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1800" w:type="dxa"/>
            <w:tcBorders>
              <w:top w:val="nil"/>
              <w:left w:val="nil"/>
              <w:bottom w:val="single" w:sz="4" w:space="0" w:color="auto"/>
              <w:right w:val="single" w:sz="4" w:space="0" w:color="auto"/>
            </w:tcBorders>
            <w:shd w:val="clear" w:color="auto" w:fill="E7E6E6"/>
            <w:noWrap/>
            <w:vAlign w:val="center"/>
            <w:hideMark/>
          </w:tcPr>
          <w:p w14:paraId="6A0AAA66"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8152" w:type="dxa"/>
            <w:tcBorders>
              <w:top w:val="nil"/>
              <w:left w:val="nil"/>
              <w:bottom w:val="single" w:sz="4" w:space="0" w:color="auto"/>
              <w:right w:val="single" w:sz="8" w:space="0" w:color="auto"/>
            </w:tcBorders>
            <w:shd w:val="clear" w:color="auto" w:fill="E7E6E6"/>
            <w:noWrap/>
            <w:vAlign w:val="bottom"/>
            <w:hideMark/>
          </w:tcPr>
          <w:p w14:paraId="3637F00F"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r>
      <w:tr w:rsidR="00DD770C" w:rsidRPr="00DD770C" w14:paraId="5BC844E2" w14:textId="77777777" w:rsidTr="48CD6848">
        <w:trPr>
          <w:trHeight w:val="152"/>
        </w:trPr>
        <w:tc>
          <w:tcPr>
            <w:tcW w:w="6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A8AF763"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ind w:firstLineChars="100" w:firstLine="221"/>
              <w:rPr>
                <w:rFonts w:asciiTheme="minorHAnsi" w:eastAsia="Times New Roman" w:hAnsiTheme="minorHAnsi" w:cstheme="minorHAnsi"/>
                <w:b/>
                <w:bCs/>
                <w:color w:val="000000"/>
                <w:sz w:val="22"/>
                <w:lang w:eastAsia="en-GB"/>
              </w:rPr>
            </w:pPr>
            <w:r w:rsidRPr="00DD770C">
              <w:rPr>
                <w:rFonts w:asciiTheme="minorHAnsi" w:eastAsia="Times New Roman" w:hAnsiTheme="minorHAnsi" w:cstheme="minorHAnsi"/>
                <w:b/>
                <w:bCs/>
                <w:color w:val="000000"/>
                <w:sz w:val="22"/>
                <w:lang w:eastAsia="en-GB"/>
              </w:rPr>
              <w:t>5</w:t>
            </w:r>
          </w:p>
        </w:tc>
        <w:tc>
          <w:tcPr>
            <w:tcW w:w="2866" w:type="dxa"/>
            <w:tcBorders>
              <w:top w:val="nil"/>
              <w:left w:val="nil"/>
              <w:bottom w:val="single" w:sz="4" w:space="0" w:color="auto"/>
              <w:right w:val="single" w:sz="4" w:space="0" w:color="auto"/>
            </w:tcBorders>
            <w:shd w:val="clear" w:color="auto" w:fill="FFFFFF" w:themeFill="background1"/>
            <w:noWrap/>
            <w:vAlign w:val="center"/>
            <w:hideMark/>
          </w:tcPr>
          <w:p w14:paraId="60414A49"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Promotional costs</w:t>
            </w:r>
          </w:p>
        </w:tc>
        <w:tc>
          <w:tcPr>
            <w:tcW w:w="1801" w:type="dxa"/>
            <w:tcBorders>
              <w:top w:val="nil"/>
              <w:left w:val="nil"/>
              <w:bottom w:val="single" w:sz="4" w:space="0" w:color="auto"/>
              <w:right w:val="single" w:sz="4" w:space="0" w:color="auto"/>
            </w:tcBorders>
            <w:shd w:val="clear" w:color="auto" w:fill="E7E6E6"/>
            <w:vAlign w:val="center"/>
            <w:hideMark/>
          </w:tcPr>
          <w:p w14:paraId="43CBAAA3"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1800" w:type="dxa"/>
            <w:tcBorders>
              <w:top w:val="nil"/>
              <w:left w:val="nil"/>
              <w:bottom w:val="single" w:sz="4" w:space="0" w:color="auto"/>
              <w:right w:val="single" w:sz="4" w:space="0" w:color="auto"/>
            </w:tcBorders>
            <w:shd w:val="clear" w:color="auto" w:fill="E7E6E6"/>
            <w:noWrap/>
            <w:vAlign w:val="center"/>
            <w:hideMark/>
          </w:tcPr>
          <w:p w14:paraId="775DFA11"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8152" w:type="dxa"/>
            <w:tcBorders>
              <w:top w:val="nil"/>
              <w:left w:val="nil"/>
              <w:bottom w:val="single" w:sz="4" w:space="0" w:color="auto"/>
              <w:right w:val="single" w:sz="8" w:space="0" w:color="auto"/>
            </w:tcBorders>
            <w:shd w:val="clear" w:color="auto" w:fill="E7E6E6"/>
            <w:noWrap/>
            <w:vAlign w:val="bottom"/>
            <w:hideMark/>
          </w:tcPr>
          <w:p w14:paraId="6B4F499F"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r>
      <w:tr w:rsidR="00DD770C" w:rsidRPr="00DD770C" w14:paraId="65AC81F4" w14:textId="77777777" w:rsidTr="48CD6848">
        <w:trPr>
          <w:trHeight w:val="152"/>
        </w:trPr>
        <w:tc>
          <w:tcPr>
            <w:tcW w:w="6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D077023"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ind w:firstLineChars="100" w:firstLine="221"/>
              <w:rPr>
                <w:rFonts w:asciiTheme="minorHAnsi" w:eastAsia="Times New Roman" w:hAnsiTheme="minorHAnsi" w:cstheme="minorHAnsi"/>
                <w:b/>
                <w:bCs/>
                <w:color w:val="000000"/>
                <w:sz w:val="22"/>
                <w:lang w:eastAsia="en-GB"/>
              </w:rPr>
            </w:pPr>
            <w:r w:rsidRPr="00DD770C">
              <w:rPr>
                <w:rFonts w:asciiTheme="minorHAnsi" w:eastAsia="Times New Roman" w:hAnsiTheme="minorHAnsi" w:cstheme="minorHAnsi"/>
                <w:b/>
                <w:bCs/>
                <w:color w:val="000000"/>
                <w:sz w:val="22"/>
                <w:lang w:eastAsia="en-GB"/>
              </w:rPr>
              <w:t>6</w:t>
            </w:r>
          </w:p>
        </w:tc>
        <w:tc>
          <w:tcPr>
            <w:tcW w:w="2866" w:type="dxa"/>
            <w:tcBorders>
              <w:top w:val="nil"/>
              <w:left w:val="nil"/>
              <w:bottom w:val="single" w:sz="4" w:space="0" w:color="auto"/>
              <w:right w:val="single" w:sz="4" w:space="0" w:color="auto"/>
            </w:tcBorders>
            <w:shd w:val="clear" w:color="auto" w:fill="FFFFFF" w:themeFill="background1"/>
            <w:noWrap/>
            <w:vAlign w:val="center"/>
            <w:hideMark/>
          </w:tcPr>
          <w:p w14:paraId="1165C6FC"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Cost of product/service-related certificates</w:t>
            </w:r>
          </w:p>
        </w:tc>
        <w:tc>
          <w:tcPr>
            <w:tcW w:w="1801" w:type="dxa"/>
            <w:tcBorders>
              <w:top w:val="nil"/>
              <w:left w:val="nil"/>
              <w:bottom w:val="single" w:sz="4" w:space="0" w:color="auto"/>
              <w:right w:val="single" w:sz="4" w:space="0" w:color="auto"/>
            </w:tcBorders>
            <w:shd w:val="clear" w:color="auto" w:fill="E7E6E6"/>
            <w:vAlign w:val="center"/>
            <w:hideMark/>
          </w:tcPr>
          <w:p w14:paraId="088F63FA"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1800" w:type="dxa"/>
            <w:tcBorders>
              <w:top w:val="nil"/>
              <w:left w:val="nil"/>
              <w:bottom w:val="single" w:sz="4" w:space="0" w:color="auto"/>
              <w:right w:val="single" w:sz="4" w:space="0" w:color="auto"/>
            </w:tcBorders>
            <w:shd w:val="clear" w:color="auto" w:fill="E7E6E6"/>
            <w:noWrap/>
            <w:vAlign w:val="center"/>
            <w:hideMark/>
          </w:tcPr>
          <w:p w14:paraId="7FFB2AA9"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8152" w:type="dxa"/>
            <w:tcBorders>
              <w:top w:val="nil"/>
              <w:left w:val="nil"/>
              <w:bottom w:val="single" w:sz="4" w:space="0" w:color="auto"/>
              <w:right w:val="single" w:sz="8" w:space="0" w:color="auto"/>
            </w:tcBorders>
            <w:shd w:val="clear" w:color="auto" w:fill="E7E6E6"/>
            <w:noWrap/>
            <w:vAlign w:val="bottom"/>
            <w:hideMark/>
          </w:tcPr>
          <w:p w14:paraId="61A0821D"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r>
      <w:tr w:rsidR="00DD770C" w:rsidRPr="00DD770C" w14:paraId="76EFCA1A" w14:textId="77777777" w:rsidTr="48CD6848">
        <w:trPr>
          <w:trHeight w:val="152"/>
        </w:trPr>
        <w:tc>
          <w:tcPr>
            <w:tcW w:w="6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6024B4E"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ind w:firstLineChars="100" w:firstLine="221"/>
              <w:rPr>
                <w:rFonts w:asciiTheme="minorHAnsi" w:eastAsia="Times New Roman" w:hAnsiTheme="minorHAnsi" w:cstheme="minorHAnsi"/>
                <w:b/>
                <w:bCs/>
                <w:color w:val="000000"/>
                <w:sz w:val="22"/>
                <w:lang w:eastAsia="en-GB"/>
              </w:rPr>
            </w:pPr>
            <w:r w:rsidRPr="00DD770C">
              <w:rPr>
                <w:rFonts w:asciiTheme="minorHAnsi" w:eastAsia="Times New Roman" w:hAnsiTheme="minorHAnsi" w:cstheme="minorHAnsi"/>
                <w:b/>
                <w:bCs/>
                <w:color w:val="000000"/>
                <w:sz w:val="22"/>
                <w:lang w:eastAsia="en-GB"/>
              </w:rPr>
              <w:t>7</w:t>
            </w:r>
          </w:p>
        </w:tc>
        <w:tc>
          <w:tcPr>
            <w:tcW w:w="2866" w:type="dxa"/>
            <w:tcBorders>
              <w:top w:val="nil"/>
              <w:left w:val="nil"/>
              <w:bottom w:val="single" w:sz="4" w:space="0" w:color="auto"/>
              <w:right w:val="single" w:sz="4" w:space="0" w:color="auto"/>
            </w:tcBorders>
            <w:shd w:val="clear" w:color="auto" w:fill="FFFFFF" w:themeFill="background1"/>
            <w:noWrap/>
            <w:vAlign w:val="center"/>
            <w:hideMark/>
          </w:tcPr>
          <w:p w14:paraId="410FA4C3"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Other</w:t>
            </w:r>
          </w:p>
        </w:tc>
        <w:tc>
          <w:tcPr>
            <w:tcW w:w="1801" w:type="dxa"/>
            <w:tcBorders>
              <w:top w:val="nil"/>
              <w:left w:val="nil"/>
              <w:bottom w:val="single" w:sz="4" w:space="0" w:color="auto"/>
              <w:right w:val="single" w:sz="4" w:space="0" w:color="auto"/>
            </w:tcBorders>
            <w:shd w:val="clear" w:color="auto" w:fill="E7E6E6"/>
            <w:vAlign w:val="center"/>
            <w:hideMark/>
          </w:tcPr>
          <w:p w14:paraId="103093E0"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1800" w:type="dxa"/>
            <w:tcBorders>
              <w:top w:val="nil"/>
              <w:left w:val="nil"/>
              <w:bottom w:val="single" w:sz="4" w:space="0" w:color="auto"/>
              <w:right w:val="single" w:sz="4" w:space="0" w:color="auto"/>
            </w:tcBorders>
            <w:shd w:val="clear" w:color="auto" w:fill="E7E6E6"/>
            <w:noWrap/>
            <w:vAlign w:val="center"/>
            <w:hideMark/>
          </w:tcPr>
          <w:p w14:paraId="32A5B358"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8152" w:type="dxa"/>
            <w:tcBorders>
              <w:top w:val="nil"/>
              <w:left w:val="nil"/>
              <w:bottom w:val="single" w:sz="4" w:space="0" w:color="auto"/>
              <w:right w:val="single" w:sz="8" w:space="0" w:color="auto"/>
            </w:tcBorders>
            <w:shd w:val="clear" w:color="auto" w:fill="E7E6E6"/>
            <w:noWrap/>
            <w:vAlign w:val="bottom"/>
            <w:hideMark/>
          </w:tcPr>
          <w:p w14:paraId="19DE0EF0"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r>
      <w:tr w:rsidR="00DD770C" w:rsidRPr="00DD770C" w14:paraId="3A4F8C4F" w14:textId="77777777" w:rsidTr="48CD6848">
        <w:trPr>
          <w:trHeight w:val="121"/>
        </w:trPr>
        <w:tc>
          <w:tcPr>
            <w:tcW w:w="643" w:type="dxa"/>
            <w:tcBorders>
              <w:top w:val="nil"/>
              <w:left w:val="nil"/>
              <w:bottom w:val="nil"/>
              <w:right w:val="nil"/>
            </w:tcBorders>
            <w:shd w:val="clear" w:color="auto" w:fill="FFFFFF" w:themeFill="background1"/>
            <w:noWrap/>
            <w:vAlign w:val="bottom"/>
            <w:hideMark/>
          </w:tcPr>
          <w:p w14:paraId="68293B22"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2866" w:type="dxa"/>
            <w:tcBorders>
              <w:top w:val="nil"/>
              <w:left w:val="nil"/>
              <w:bottom w:val="nil"/>
              <w:right w:val="nil"/>
            </w:tcBorders>
            <w:shd w:val="clear" w:color="auto" w:fill="auto"/>
            <w:noWrap/>
            <w:vAlign w:val="bottom"/>
            <w:hideMark/>
          </w:tcPr>
          <w:p w14:paraId="10CE7294"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p>
        </w:tc>
        <w:tc>
          <w:tcPr>
            <w:tcW w:w="1801" w:type="dxa"/>
            <w:tcBorders>
              <w:top w:val="nil"/>
              <w:left w:val="nil"/>
              <w:bottom w:val="nil"/>
              <w:right w:val="nil"/>
            </w:tcBorders>
            <w:shd w:val="clear" w:color="auto" w:fill="auto"/>
            <w:noWrap/>
            <w:vAlign w:val="bottom"/>
            <w:hideMark/>
          </w:tcPr>
          <w:p w14:paraId="5B0E4878"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auto"/>
                <w:sz w:val="22"/>
                <w:lang w:eastAsia="en-GB"/>
              </w:rPr>
            </w:pPr>
          </w:p>
        </w:tc>
        <w:tc>
          <w:tcPr>
            <w:tcW w:w="1800" w:type="dxa"/>
            <w:tcBorders>
              <w:top w:val="nil"/>
              <w:left w:val="nil"/>
              <w:bottom w:val="nil"/>
              <w:right w:val="nil"/>
            </w:tcBorders>
            <w:shd w:val="clear" w:color="auto" w:fill="FFFFFF" w:themeFill="background1"/>
            <w:noWrap/>
            <w:vAlign w:val="bottom"/>
            <w:hideMark/>
          </w:tcPr>
          <w:p w14:paraId="4DFEFFFB"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8152" w:type="dxa"/>
            <w:tcBorders>
              <w:top w:val="nil"/>
              <w:left w:val="nil"/>
              <w:bottom w:val="nil"/>
              <w:right w:val="nil"/>
            </w:tcBorders>
            <w:shd w:val="clear" w:color="auto" w:fill="FFFFFF" w:themeFill="background1"/>
            <w:noWrap/>
            <w:vAlign w:val="bottom"/>
            <w:hideMark/>
          </w:tcPr>
          <w:p w14:paraId="4AAF1899"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r>
      <w:tr w:rsidR="00DD770C" w:rsidRPr="00DD770C" w14:paraId="6A2B5482" w14:textId="77777777" w:rsidTr="48CD6848">
        <w:trPr>
          <w:trHeight w:val="128"/>
        </w:trPr>
        <w:tc>
          <w:tcPr>
            <w:tcW w:w="643" w:type="dxa"/>
            <w:tcBorders>
              <w:top w:val="nil"/>
              <w:left w:val="nil"/>
              <w:bottom w:val="nil"/>
              <w:right w:val="nil"/>
            </w:tcBorders>
            <w:shd w:val="clear" w:color="auto" w:fill="FFFFFF" w:themeFill="background1"/>
            <w:noWrap/>
            <w:vAlign w:val="bottom"/>
            <w:hideMark/>
          </w:tcPr>
          <w:p w14:paraId="18C68DAA"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2866" w:type="dxa"/>
            <w:tcBorders>
              <w:top w:val="nil"/>
              <w:left w:val="nil"/>
              <w:bottom w:val="nil"/>
              <w:right w:val="nil"/>
            </w:tcBorders>
            <w:shd w:val="clear" w:color="auto" w:fill="FFFFFF" w:themeFill="background1"/>
            <w:noWrap/>
            <w:vAlign w:val="bottom"/>
            <w:hideMark/>
          </w:tcPr>
          <w:p w14:paraId="143579DE"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1801" w:type="dxa"/>
            <w:tcBorders>
              <w:top w:val="nil"/>
              <w:left w:val="nil"/>
              <w:bottom w:val="nil"/>
              <w:right w:val="nil"/>
            </w:tcBorders>
            <w:shd w:val="clear" w:color="auto" w:fill="FFFFFF" w:themeFill="background1"/>
            <w:noWrap/>
            <w:vAlign w:val="bottom"/>
            <w:hideMark/>
          </w:tcPr>
          <w:p w14:paraId="6290FB95"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1800" w:type="dxa"/>
            <w:tcBorders>
              <w:top w:val="nil"/>
              <w:left w:val="nil"/>
              <w:bottom w:val="nil"/>
              <w:right w:val="nil"/>
            </w:tcBorders>
            <w:shd w:val="clear" w:color="auto" w:fill="FFFFFF" w:themeFill="background1"/>
            <w:noWrap/>
            <w:vAlign w:val="bottom"/>
            <w:hideMark/>
          </w:tcPr>
          <w:p w14:paraId="6F107D56"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8152" w:type="dxa"/>
            <w:tcBorders>
              <w:top w:val="nil"/>
              <w:left w:val="nil"/>
              <w:bottom w:val="nil"/>
              <w:right w:val="nil"/>
            </w:tcBorders>
            <w:shd w:val="clear" w:color="auto" w:fill="FFFFFF" w:themeFill="background1"/>
            <w:noWrap/>
            <w:vAlign w:val="bottom"/>
            <w:hideMark/>
          </w:tcPr>
          <w:p w14:paraId="66A52FE5"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r>
      <w:tr w:rsidR="00DD770C" w:rsidRPr="00DD770C" w14:paraId="02EBC585" w14:textId="77777777" w:rsidTr="48CD6848">
        <w:trPr>
          <w:trHeight w:val="158"/>
        </w:trPr>
        <w:tc>
          <w:tcPr>
            <w:tcW w:w="643" w:type="dxa"/>
            <w:tcBorders>
              <w:top w:val="nil"/>
              <w:left w:val="nil"/>
              <w:bottom w:val="nil"/>
              <w:right w:val="nil"/>
            </w:tcBorders>
            <w:shd w:val="clear" w:color="auto" w:fill="FFFFFF" w:themeFill="background1"/>
            <w:noWrap/>
            <w:vAlign w:val="bottom"/>
            <w:hideMark/>
          </w:tcPr>
          <w:p w14:paraId="1B55E3C8"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2866" w:type="dxa"/>
            <w:tcBorders>
              <w:top w:val="single" w:sz="8" w:space="0" w:color="auto"/>
              <w:left w:val="single" w:sz="8" w:space="0" w:color="auto"/>
              <w:bottom w:val="single" w:sz="8" w:space="0" w:color="auto"/>
              <w:right w:val="nil"/>
            </w:tcBorders>
            <w:shd w:val="clear" w:color="auto" w:fill="FFFFFF" w:themeFill="background1"/>
            <w:noWrap/>
            <w:vAlign w:val="center"/>
            <w:hideMark/>
          </w:tcPr>
          <w:p w14:paraId="4910405B"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Total EIT Manufacturing requested funding</w:t>
            </w:r>
          </w:p>
        </w:tc>
        <w:tc>
          <w:tcPr>
            <w:tcW w:w="1801"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0F81AE97"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0</w:t>
            </w:r>
          </w:p>
        </w:tc>
        <w:tc>
          <w:tcPr>
            <w:tcW w:w="1800" w:type="dxa"/>
            <w:tcBorders>
              <w:top w:val="nil"/>
              <w:left w:val="nil"/>
              <w:bottom w:val="nil"/>
              <w:right w:val="nil"/>
            </w:tcBorders>
            <w:shd w:val="clear" w:color="auto" w:fill="FFFFFF" w:themeFill="background1"/>
            <w:noWrap/>
            <w:vAlign w:val="bottom"/>
            <w:hideMark/>
          </w:tcPr>
          <w:p w14:paraId="7D138DED"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8152" w:type="dxa"/>
            <w:tcBorders>
              <w:top w:val="nil"/>
              <w:left w:val="nil"/>
              <w:bottom w:val="nil"/>
              <w:right w:val="nil"/>
            </w:tcBorders>
            <w:shd w:val="clear" w:color="auto" w:fill="FFFFFF" w:themeFill="background1"/>
            <w:noWrap/>
            <w:vAlign w:val="bottom"/>
            <w:hideMark/>
          </w:tcPr>
          <w:p w14:paraId="7238AA57"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r>
      <w:tr w:rsidR="00DD770C" w:rsidRPr="00DD770C" w14:paraId="3B1883A4" w14:textId="77777777" w:rsidTr="48CD6848">
        <w:trPr>
          <w:trHeight w:val="158"/>
        </w:trPr>
        <w:tc>
          <w:tcPr>
            <w:tcW w:w="643" w:type="dxa"/>
            <w:tcBorders>
              <w:top w:val="nil"/>
              <w:left w:val="nil"/>
              <w:bottom w:val="nil"/>
              <w:right w:val="nil"/>
            </w:tcBorders>
            <w:shd w:val="clear" w:color="auto" w:fill="FFFFFF" w:themeFill="background1"/>
            <w:noWrap/>
            <w:vAlign w:val="bottom"/>
            <w:hideMark/>
          </w:tcPr>
          <w:p w14:paraId="2A0520D0"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2866" w:type="dxa"/>
            <w:tcBorders>
              <w:top w:val="nil"/>
              <w:left w:val="single" w:sz="8" w:space="0" w:color="auto"/>
              <w:bottom w:val="single" w:sz="8" w:space="0" w:color="auto"/>
              <w:right w:val="nil"/>
            </w:tcBorders>
            <w:shd w:val="clear" w:color="auto" w:fill="FFFFFF" w:themeFill="background1"/>
            <w:noWrap/>
            <w:vAlign w:val="center"/>
            <w:hideMark/>
          </w:tcPr>
          <w:p w14:paraId="21C88676"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Co-Funding</w:t>
            </w:r>
          </w:p>
        </w:tc>
        <w:tc>
          <w:tcPr>
            <w:tcW w:w="1801" w:type="dxa"/>
            <w:tcBorders>
              <w:top w:val="nil"/>
              <w:left w:val="nil"/>
              <w:bottom w:val="single" w:sz="8" w:space="0" w:color="auto"/>
              <w:right w:val="single" w:sz="8" w:space="0" w:color="auto"/>
            </w:tcBorders>
            <w:shd w:val="clear" w:color="auto" w:fill="E7E6E6"/>
            <w:noWrap/>
            <w:vAlign w:val="center"/>
            <w:hideMark/>
          </w:tcPr>
          <w:p w14:paraId="24DB1E82"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1800" w:type="dxa"/>
            <w:tcBorders>
              <w:top w:val="nil"/>
              <w:left w:val="nil"/>
              <w:bottom w:val="nil"/>
              <w:right w:val="nil"/>
            </w:tcBorders>
            <w:shd w:val="clear" w:color="auto" w:fill="FFFFFF" w:themeFill="background1"/>
            <w:noWrap/>
            <w:vAlign w:val="bottom"/>
            <w:hideMark/>
          </w:tcPr>
          <w:p w14:paraId="052E1934"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8152" w:type="dxa"/>
            <w:tcBorders>
              <w:top w:val="nil"/>
              <w:left w:val="nil"/>
              <w:bottom w:val="nil"/>
              <w:right w:val="nil"/>
            </w:tcBorders>
            <w:shd w:val="clear" w:color="auto" w:fill="FFFFFF" w:themeFill="background1"/>
            <w:noWrap/>
            <w:vAlign w:val="bottom"/>
            <w:hideMark/>
          </w:tcPr>
          <w:p w14:paraId="5489874D"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r>
      <w:tr w:rsidR="00DD770C" w:rsidRPr="00DD770C" w14:paraId="45D7857F" w14:textId="77777777" w:rsidTr="48CD6848">
        <w:trPr>
          <w:trHeight w:val="158"/>
        </w:trPr>
        <w:tc>
          <w:tcPr>
            <w:tcW w:w="643" w:type="dxa"/>
            <w:tcBorders>
              <w:top w:val="nil"/>
              <w:left w:val="nil"/>
              <w:bottom w:val="nil"/>
              <w:right w:val="nil"/>
            </w:tcBorders>
            <w:shd w:val="clear" w:color="auto" w:fill="FFFFFF" w:themeFill="background1"/>
            <w:noWrap/>
            <w:vAlign w:val="bottom"/>
            <w:hideMark/>
          </w:tcPr>
          <w:p w14:paraId="367F0F48"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2866" w:type="dxa"/>
            <w:tcBorders>
              <w:top w:val="nil"/>
              <w:left w:val="single" w:sz="8" w:space="0" w:color="auto"/>
              <w:bottom w:val="single" w:sz="8" w:space="0" w:color="auto"/>
              <w:right w:val="nil"/>
            </w:tcBorders>
            <w:shd w:val="clear" w:color="auto" w:fill="FFFFFF" w:themeFill="background1"/>
            <w:noWrap/>
            <w:vAlign w:val="center"/>
            <w:hideMark/>
          </w:tcPr>
          <w:p w14:paraId="437A1BCA"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Total Project Budget</w:t>
            </w:r>
          </w:p>
        </w:tc>
        <w:tc>
          <w:tcPr>
            <w:tcW w:w="1801" w:type="dxa"/>
            <w:tcBorders>
              <w:top w:val="nil"/>
              <w:left w:val="nil"/>
              <w:bottom w:val="single" w:sz="8" w:space="0" w:color="auto"/>
              <w:right w:val="single" w:sz="8" w:space="0" w:color="auto"/>
            </w:tcBorders>
            <w:shd w:val="clear" w:color="auto" w:fill="FFFFFF" w:themeFill="background1"/>
            <w:noWrap/>
            <w:vAlign w:val="center"/>
            <w:hideMark/>
          </w:tcPr>
          <w:p w14:paraId="3E88FE08"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0</w:t>
            </w:r>
          </w:p>
        </w:tc>
        <w:tc>
          <w:tcPr>
            <w:tcW w:w="1800" w:type="dxa"/>
            <w:tcBorders>
              <w:top w:val="nil"/>
              <w:left w:val="nil"/>
              <w:bottom w:val="nil"/>
              <w:right w:val="nil"/>
            </w:tcBorders>
            <w:shd w:val="clear" w:color="auto" w:fill="FFFFFF" w:themeFill="background1"/>
            <w:noWrap/>
            <w:vAlign w:val="bottom"/>
            <w:hideMark/>
          </w:tcPr>
          <w:p w14:paraId="28865718"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8152" w:type="dxa"/>
            <w:tcBorders>
              <w:top w:val="nil"/>
              <w:left w:val="nil"/>
              <w:bottom w:val="nil"/>
              <w:right w:val="nil"/>
            </w:tcBorders>
            <w:shd w:val="clear" w:color="auto" w:fill="auto"/>
            <w:noWrap/>
            <w:vAlign w:val="bottom"/>
            <w:hideMark/>
          </w:tcPr>
          <w:p w14:paraId="44C7F38F"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p>
        </w:tc>
      </w:tr>
    </w:tbl>
    <w:p w14:paraId="2D53134E" w14:textId="77777777" w:rsidR="00DD770C" w:rsidRDefault="009C7250" w:rsidP="009C7250">
      <w:pPr>
        <w:spacing w:line="240" w:lineRule="auto"/>
        <w:contextualSpacing/>
        <w:jc w:val="center"/>
        <w:rPr>
          <w:rFonts w:eastAsia="Cambria" w:cs="Cambria"/>
          <w:b/>
          <w:color w:val="034EA2" w:themeColor="text2"/>
          <w:sz w:val="60"/>
          <w:szCs w:val="52"/>
        </w:rPr>
      </w:pPr>
      <w:r>
        <w:rPr>
          <w:rFonts w:eastAsia="Cambria" w:cs="Cambria"/>
          <w:b/>
          <w:color w:val="034EA2" w:themeColor="text2"/>
          <w:sz w:val="60"/>
          <w:szCs w:val="52"/>
        </w:rPr>
        <w:lastRenderedPageBreak/>
        <w:t>Category explanation</w:t>
      </w:r>
    </w:p>
    <w:tbl>
      <w:tblPr>
        <w:tblStyle w:val="Tabellenraster"/>
        <w:tblW w:w="0" w:type="auto"/>
        <w:tblLook w:val="04A0" w:firstRow="1" w:lastRow="0" w:firstColumn="1" w:lastColumn="0" w:noHBand="0" w:noVBand="1"/>
      </w:tblPr>
      <w:tblGrid>
        <w:gridCol w:w="4183"/>
        <w:gridCol w:w="6792"/>
        <w:gridCol w:w="4135"/>
      </w:tblGrid>
      <w:tr w:rsidR="009C7250" w:rsidRPr="009C7250" w14:paraId="5E591B07" w14:textId="77777777" w:rsidTr="48CD6848">
        <w:tc>
          <w:tcPr>
            <w:tcW w:w="5036" w:type="dxa"/>
          </w:tcPr>
          <w:p w14:paraId="67185A18" w14:textId="77777777" w:rsidR="009C7250" w:rsidRPr="009C7250" w:rsidRDefault="009C7250" w:rsidP="00DD770C">
            <w:pPr>
              <w:pBdr>
                <w:top w:val="none" w:sz="0" w:space="0" w:color="auto"/>
                <w:left w:val="none" w:sz="0" w:space="0" w:color="auto"/>
                <w:bottom w:val="none" w:sz="0" w:space="0" w:color="auto"/>
                <w:right w:val="none" w:sz="0" w:space="0" w:color="auto"/>
                <w:between w:val="none" w:sz="0" w:space="0" w:color="auto"/>
              </w:pBdr>
              <w:spacing w:line="216" w:lineRule="auto"/>
              <w:contextualSpacing/>
              <w:jc w:val="center"/>
              <w:rPr>
                <w:rFonts w:asciiTheme="minorHAnsi" w:eastAsia="Cambria" w:hAnsiTheme="minorHAnsi" w:cstheme="minorHAnsi"/>
                <w:bCs/>
                <w:color w:val="auto"/>
                <w:sz w:val="22"/>
              </w:rPr>
            </w:pPr>
          </w:p>
        </w:tc>
        <w:tc>
          <w:tcPr>
            <w:tcW w:w="5037" w:type="dxa"/>
          </w:tcPr>
          <w:p w14:paraId="2C4544DA" w14:textId="77777777" w:rsidR="009C7250" w:rsidRPr="009C7250" w:rsidRDefault="009C7250" w:rsidP="00DD770C">
            <w:pPr>
              <w:pBdr>
                <w:top w:val="none" w:sz="0" w:space="0" w:color="auto"/>
                <w:left w:val="none" w:sz="0" w:space="0" w:color="auto"/>
                <w:bottom w:val="none" w:sz="0" w:space="0" w:color="auto"/>
                <w:right w:val="none" w:sz="0" w:space="0" w:color="auto"/>
                <w:between w:val="none" w:sz="0" w:space="0" w:color="auto"/>
              </w:pBdr>
              <w:spacing w:line="216" w:lineRule="auto"/>
              <w:contextualSpacing/>
              <w:jc w:val="center"/>
              <w:rPr>
                <w:rFonts w:asciiTheme="minorHAnsi" w:eastAsia="Cambria" w:hAnsiTheme="minorHAnsi" w:cstheme="minorHAnsi"/>
                <w:b/>
                <w:color w:val="auto"/>
                <w:sz w:val="22"/>
              </w:rPr>
            </w:pPr>
            <w:r w:rsidRPr="009C7250">
              <w:rPr>
                <w:rFonts w:asciiTheme="minorHAnsi" w:eastAsia="Cambria" w:hAnsiTheme="minorHAnsi" w:cstheme="minorHAnsi"/>
                <w:b/>
                <w:color w:val="auto"/>
                <w:sz w:val="22"/>
              </w:rPr>
              <w:t>Description</w:t>
            </w:r>
          </w:p>
        </w:tc>
        <w:tc>
          <w:tcPr>
            <w:tcW w:w="5037" w:type="dxa"/>
          </w:tcPr>
          <w:p w14:paraId="786F3BE1" w14:textId="77777777" w:rsidR="009C7250" w:rsidRPr="009C7250" w:rsidRDefault="009C7250" w:rsidP="00DD770C">
            <w:pPr>
              <w:pBdr>
                <w:top w:val="none" w:sz="0" w:space="0" w:color="auto"/>
                <w:left w:val="none" w:sz="0" w:space="0" w:color="auto"/>
                <w:bottom w:val="none" w:sz="0" w:space="0" w:color="auto"/>
                <w:right w:val="none" w:sz="0" w:space="0" w:color="auto"/>
                <w:between w:val="none" w:sz="0" w:space="0" w:color="auto"/>
              </w:pBdr>
              <w:spacing w:line="216" w:lineRule="auto"/>
              <w:contextualSpacing/>
              <w:jc w:val="center"/>
              <w:rPr>
                <w:rFonts w:asciiTheme="minorHAnsi" w:eastAsia="Cambria" w:hAnsiTheme="minorHAnsi" w:cstheme="minorHAnsi"/>
                <w:b/>
                <w:color w:val="auto"/>
                <w:sz w:val="22"/>
              </w:rPr>
            </w:pPr>
            <w:r w:rsidRPr="009C7250">
              <w:rPr>
                <w:rFonts w:asciiTheme="minorHAnsi" w:eastAsia="Cambria" w:hAnsiTheme="minorHAnsi" w:cstheme="minorHAnsi"/>
                <w:b/>
                <w:color w:val="auto"/>
                <w:sz w:val="22"/>
              </w:rPr>
              <w:t>Required evidence</w:t>
            </w:r>
          </w:p>
        </w:tc>
      </w:tr>
      <w:tr w:rsidR="009C7250" w:rsidRPr="009C7250" w14:paraId="56824CC8" w14:textId="77777777" w:rsidTr="48CD6848">
        <w:tc>
          <w:tcPr>
            <w:tcW w:w="5036" w:type="dxa"/>
          </w:tcPr>
          <w:p w14:paraId="1B6EB1CA" w14:textId="77777777" w:rsidR="009C7250" w:rsidRPr="009C7250" w:rsidRDefault="009C7250" w:rsidP="00D15B3D">
            <w:pPr>
              <w:pBdr>
                <w:top w:val="none" w:sz="0" w:space="0" w:color="auto"/>
                <w:left w:val="none" w:sz="0" w:space="0" w:color="auto"/>
                <w:bottom w:val="none" w:sz="0" w:space="0" w:color="auto"/>
                <w:right w:val="none" w:sz="0" w:space="0" w:color="auto"/>
                <w:between w:val="none" w:sz="0" w:space="0" w:color="auto"/>
              </w:pBdr>
              <w:spacing w:line="216" w:lineRule="auto"/>
              <w:contextualSpacing/>
              <w:jc w:val="both"/>
              <w:rPr>
                <w:rFonts w:asciiTheme="minorHAnsi" w:eastAsia="Cambria" w:hAnsiTheme="minorHAnsi" w:cstheme="minorHAnsi"/>
                <w:bCs/>
                <w:color w:val="auto"/>
                <w:sz w:val="22"/>
              </w:rPr>
            </w:pPr>
            <w:r w:rsidRPr="009C7250">
              <w:rPr>
                <w:rFonts w:asciiTheme="minorHAnsi" w:eastAsia="Cambria" w:hAnsiTheme="minorHAnsi" w:cstheme="minorHAnsi"/>
                <w:bCs/>
                <w:color w:val="auto"/>
                <w:sz w:val="22"/>
              </w:rPr>
              <w:t>Personnel costs</w:t>
            </w:r>
          </w:p>
        </w:tc>
        <w:tc>
          <w:tcPr>
            <w:tcW w:w="5037" w:type="dxa"/>
          </w:tcPr>
          <w:p w14:paraId="00A7487C" w14:textId="77777777" w:rsidR="009C7250" w:rsidRPr="009C7250" w:rsidRDefault="009C7250" w:rsidP="00D15B3D">
            <w:pPr>
              <w:pBdr>
                <w:top w:val="none" w:sz="0" w:space="0" w:color="auto"/>
                <w:left w:val="none" w:sz="0" w:space="0" w:color="auto"/>
                <w:bottom w:val="none" w:sz="0" w:space="0" w:color="auto"/>
                <w:right w:val="none" w:sz="0" w:space="0" w:color="auto"/>
                <w:between w:val="none" w:sz="0" w:space="0" w:color="auto"/>
              </w:pBdr>
              <w:spacing w:line="216" w:lineRule="auto"/>
              <w:contextualSpacing/>
              <w:jc w:val="both"/>
              <w:rPr>
                <w:rFonts w:asciiTheme="minorHAnsi" w:eastAsia="Cambria" w:hAnsiTheme="minorHAnsi" w:cstheme="minorHAnsi"/>
                <w:bCs/>
                <w:color w:val="auto"/>
                <w:sz w:val="22"/>
              </w:rPr>
            </w:pPr>
            <w:r w:rsidRPr="009C7250">
              <w:rPr>
                <w:rFonts w:asciiTheme="minorHAnsi" w:eastAsia="Cambria" w:hAnsiTheme="minorHAnsi" w:cstheme="minorHAnsi"/>
                <w:bCs/>
                <w:color w:val="auto"/>
                <w:sz w:val="22"/>
              </w:rPr>
              <w:t>Personnel costs are eligible, if they are related to personnel working for any of the subgrantees (Manufacturing end user and Solution provider) under an employment contract (or equivalent appointing act) and assigned to the specific action (‘costs for employees (or equivalent)’). They must be limited to salaries (including during parental leave), social security contributions, taxes and other costs included in the remuneration, if they arise from national law or the employment contract (or equivalent appointing act).</w:t>
            </w:r>
          </w:p>
        </w:tc>
        <w:tc>
          <w:tcPr>
            <w:tcW w:w="5037" w:type="dxa"/>
          </w:tcPr>
          <w:p w14:paraId="2C947612" w14:textId="77777777" w:rsidR="009C7250" w:rsidRPr="009C7250" w:rsidRDefault="009C7250" w:rsidP="00D15B3D">
            <w:pPr>
              <w:pBdr>
                <w:top w:val="none" w:sz="0" w:space="0" w:color="auto"/>
                <w:left w:val="none" w:sz="0" w:space="0" w:color="auto"/>
                <w:bottom w:val="none" w:sz="0" w:space="0" w:color="auto"/>
                <w:right w:val="none" w:sz="0" w:space="0" w:color="auto"/>
                <w:between w:val="none" w:sz="0" w:space="0" w:color="auto"/>
              </w:pBdr>
              <w:spacing w:line="216" w:lineRule="auto"/>
              <w:contextualSpacing/>
              <w:jc w:val="both"/>
              <w:rPr>
                <w:rFonts w:asciiTheme="minorHAnsi" w:eastAsia="Cambria" w:hAnsiTheme="minorHAnsi" w:cstheme="minorHAnsi"/>
                <w:bCs/>
                <w:color w:val="auto"/>
                <w:sz w:val="22"/>
              </w:rPr>
            </w:pPr>
            <w:r w:rsidRPr="009C7250">
              <w:rPr>
                <w:rFonts w:asciiTheme="minorHAnsi" w:eastAsia="Cambria" w:hAnsiTheme="minorHAnsi" w:cstheme="minorHAnsi"/>
                <w:bCs/>
                <w:color w:val="auto"/>
                <w:sz w:val="22"/>
              </w:rPr>
              <w:t>Payslips, timesheet</w:t>
            </w:r>
          </w:p>
        </w:tc>
      </w:tr>
      <w:tr w:rsidR="009C7250" w:rsidRPr="009C7250" w14:paraId="0AEB5EE7" w14:textId="77777777" w:rsidTr="48CD6848">
        <w:tc>
          <w:tcPr>
            <w:tcW w:w="5036" w:type="dxa"/>
          </w:tcPr>
          <w:p w14:paraId="5FC87B7E" w14:textId="77777777" w:rsidR="009C7250" w:rsidRPr="009C7250" w:rsidRDefault="009C7250" w:rsidP="00D15B3D">
            <w:pPr>
              <w:pBdr>
                <w:top w:val="none" w:sz="0" w:space="0" w:color="auto"/>
                <w:left w:val="none" w:sz="0" w:space="0" w:color="auto"/>
                <w:bottom w:val="none" w:sz="0" w:space="0" w:color="auto"/>
                <w:right w:val="none" w:sz="0" w:space="0" w:color="auto"/>
                <w:between w:val="none" w:sz="0" w:space="0" w:color="auto"/>
              </w:pBdr>
              <w:spacing w:line="216" w:lineRule="auto"/>
              <w:contextualSpacing/>
              <w:jc w:val="both"/>
              <w:rPr>
                <w:rFonts w:asciiTheme="minorHAnsi" w:eastAsia="Cambria" w:hAnsiTheme="minorHAnsi" w:cstheme="minorHAnsi"/>
                <w:bCs/>
                <w:color w:val="auto"/>
                <w:sz w:val="22"/>
              </w:rPr>
            </w:pPr>
          </w:p>
          <w:p w14:paraId="29368969" w14:textId="77777777" w:rsidR="009C7250" w:rsidRPr="009C7250" w:rsidRDefault="009C7250" w:rsidP="00D15B3D">
            <w:pPr>
              <w:jc w:val="both"/>
              <w:rPr>
                <w:rFonts w:asciiTheme="minorHAnsi" w:eastAsia="Cambria" w:hAnsiTheme="minorHAnsi" w:cstheme="minorHAnsi"/>
                <w:bCs/>
                <w:color w:val="auto"/>
                <w:sz w:val="22"/>
              </w:rPr>
            </w:pPr>
          </w:p>
          <w:p w14:paraId="2C42458E" w14:textId="77777777" w:rsidR="009C7250" w:rsidRPr="009C7250" w:rsidRDefault="009C7250" w:rsidP="00D15B3D">
            <w:pPr>
              <w:tabs>
                <w:tab w:val="left" w:pos="3915"/>
              </w:tabs>
              <w:jc w:val="both"/>
              <w:rPr>
                <w:rFonts w:asciiTheme="minorHAnsi" w:eastAsia="Cambria" w:hAnsiTheme="minorHAnsi" w:cstheme="minorHAnsi"/>
                <w:bCs/>
                <w:color w:val="auto"/>
                <w:sz w:val="22"/>
              </w:rPr>
            </w:pPr>
            <w:r w:rsidRPr="009C7250">
              <w:rPr>
                <w:rFonts w:asciiTheme="minorHAnsi" w:eastAsia="Cambria" w:hAnsiTheme="minorHAnsi" w:cstheme="minorHAnsi"/>
                <w:bCs/>
                <w:color w:val="auto"/>
                <w:sz w:val="22"/>
              </w:rPr>
              <w:t>Subcontracting</w:t>
            </w:r>
          </w:p>
        </w:tc>
        <w:tc>
          <w:tcPr>
            <w:tcW w:w="5037" w:type="dxa"/>
          </w:tcPr>
          <w:p w14:paraId="05732C36" w14:textId="77777777" w:rsidR="009C7250" w:rsidRPr="009C7250" w:rsidRDefault="009C7250" w:rsidP="00D15B3D">
            <w:pPr>
              <w:pBdr>
                <w:top w:val="none" w:sz="0" w:space="0" w:color="auto"/>
                <w:left w:val="none" w:sz="0" w:space="0" w:color="auto"/>
                <w:bottom w:val="none" w:sz="0" w:space="0" w:color="auto"/>
                <w:right w:val="none" w:sz="0" w:space="0" w:color="auto"/>
                <w:between w:val="none" w:sz="0" w:space="0" w:color="auto"/>
              </w:pBdr>
              <w:tabs>
                <w:tab w:val="left" w:pos="1905"/>
              </w:tabs>
              <w:spacing w:line="216" w:lineRule="auto"/>
              <w:contextualSpacing/>
              <w:jc w:val="both"/>
              <w:rPr>
                <w:rFonts w:asciiTheme="minorHAnsi" w:eastAsia="Cambria" w:hAnsiTheme="minorHAnsi" w:cstheme="minorHAnsi"/>
                <w:bCs/>
                <w:color w:val="auto"/>
                <w:sz w:val="22"/>
              </w:rPr>
            </w:pPr>
            <w:r w:rsidRPr="009C7250">
              <w:rPr>
                <w:rFonts w:asciiTheme="minorHAnsi" w:eastAsia="Cambria" w:hAnsiTheme="minorHAnsi" w:cstheme="minorHAnsi"/>
                <w:bCs/>
                <w:color w:val="auto"/>
                <w:sz w:val="22"/>
              </w:rPr>
              <w:t xml:space="preserve">Rules for subcontracting action tasks </w:t>
            </w:r>
          </w:p>
          <w:p w14:paraId="2E73BC01" w14:textId="3830DACC" w:rsidR="009C7250" w:rsidRPr="009C7250" w:rsidRDefault="009C7250" w:rsidP="48CD6848">
            <w:pPr>
              <w:pBdr>
                <w:top w:val="none" w:sz="0" w:space="0" w:color="auto"/>
                <w:left w:val="none" w:sz="0" w:space="0" w:color="auto"/>
                <w:bottom w:val="none" w:sz="0" w:space="0" w:color="auto"/>
                <w:right w:val="none" w:sz="0" w:space="0" w:color="auto"/>
                <w:between w:val="none" w:sz="0" w:space="0" w:color="auto"/>
              </w:pBdr>
              <w:tabs>
                <w:tab w:val="left" w:pos="1905"/>
              </w:tabs>
              <w:spacing w:line="216" w:lineRule="auto"/>
              <w:contextualSpacing/>
              <w:jc w:val="both"/>
              <w:rPr>
                <w:rFonts w:asciiTheme="minorHAnsi" w:eastAsia="Cambria" w:hAnsiTheme="minorHAnsi" w:cstheme="minorBidi"/>
                <w:color w:val="auto"/>
                <w:sz w:val="22"/>
              </w:rPr>
            </w:pPr>
            <w:r w:rsidRPr="48CD6848">
              <w:rPr>
                <w:rFonts w:asciiTheme="minorHAnsi" w:eastAsia="Cambria" w:hAnsiTheme="minorHAnsi" w:cstheme="minorBidi"/>
                <w:color w:val="auto"/>
                <w:sz w:val="22"/>
              </w:rPr>
              <w:t xml:space="preserve">If necessary to implement the specific action, the </w:t>
            </w:r>
            <w:r w:rsidR="3EE93EF0" w:rsidRPr="48CD6848">
              <w:rPr>
                <w:rFonts w:asciiTheme="minorHAnsi" w:eastAsia="Cambria" w:hAnsiTheme="minorHAnsi" w:cstheme="minorBidi"/>
                <w:color w:val="auto"/>
                <w:sz w:val="22"/>
              </w:rPr>
              <w:t>EVO-R</w:t>
            </w:r>
            <w:r w:rsidRPr="48CD6848">
              <w:rPr>
                <w:rFonts w:asciiTheme="minorHAnsi" w:eastAsia="Cambria" w:hAnsiTheme="minorHAnsi" w:cstheme="minorBidi"/>
                <w:color w:val="auto"/>
                <w:sz w:val="22"/>
              </w:rPr>
              <w:t xml:space="preserve"> subgrantees (Manufacturing end user and the Solution Provider) may award subcontracts covering the implementation of certain action tasks. Subcontracting may cover only a limited part of the specific action. The </w:t>
            </w:r>
            <w:r w:rsidR="3C634D4D" w:rsidRPr="48CD6848">
              <w:rPr>
                <w:rFonts w:asciiTheme="minorHAnsi" w:eastAsia="Cambria" w:hAnsiTheme="minorHAnsi" w:cstheme="minorBidi"/>
                <w:color w:val="auto"/>
                <w:sz w:val="22"/>
              </w:rPr>
              <w:t xml:space="preserve">EVO-R </w:t>
            </w:r>
            <w:r w:rsidRPr="48CD6848">
              <w:rPr>
                <w:rFonts w:asciiTheme="minorHAnsi" w:eastAsia="Cambria" w:hAnsiTheme="minorHAnsi" w:cstheme="minorBidi"/>
                <w:color w:val="auto"/>
                <w:sz w:val="22"/>
              </w:rPr>
              <w:t>subgrantees must award the subcontracts ensuring the best value for money or, if appropriate, the lowest price. In doing so, they must avoid any conflict of interests.</w:t>
            </w:r>
          </w:p>
        </w:tc>
        <w:tc>
          <w:tcPr>
            <w:tcW w:w="5037" w:type="dxa"/>
          </w:tcPr>
          <w:p w14:paraId="29004888" w14:textId="77777777" w:rsidR="009C7250" w:rsidRPr="009C7250" w:rsidRDefault="009C7250" w:rsidP="00D15B3D">
            <w:pPr>
              <w:pBdr>
                <w:top w:val="none" w:sz="0" w:space="0" w:color="auto"/>
                <w:left w:val="none" w:sz="0" w:space="0" w:color="auto"/>
                <w:bottom w:val="none" w:sz="0" w:space="0" w:color="auto"/>
                <w:right w:val="none" w:sz="0" w:space="0" w:color="auto"/>
                <w:between w:val="none" w:sz="0" w:space="0" w:color="auto"/>
              </w:pBdr>
              <w:spacing w:line="216" w:lineRule="auto"/>
              <w:contextualSpacing/>
              <w:jc w:val="both"/>
              <w:rPr>
                <w:rFonts w:asciiTheme="minorHAnsi" w:eastAsia="Cambria" w:hAnsiTheme="minorHAnsi" w:cstheme="minorHAnsi"/>
                <w:bCs/>
                <w:color w:val="auto"/>
                <w:sz w:val="22"/>
              </w:rPr>
            </w:pPr>
            <w:r w:rsidRPr="009C7250">
              <w:rPr>
                <w:rFonts w:asciiTheme="minorHAnsi" w:eastAsia="Cambria" w:hAnsiTheme="minorHAnsi" w:cstheme="minorHAnsi"/>
                <w:bCs/>
                <w:color w:val="auto"/>
                <w:sz w:val="22"/>
              </w:rPr>
              <w:t>Contract, invoice and deliverable</w:t>
            </w:r>
          </w:p>
        </w:tc>
      </w:tr>
      <w:tr w:rsidR="009C7250" w:rsidRPr="009C7250" w14:paraId="2E5DF9CF" w14:textId="77777777" w:rsidTr="48CD6848">
        <w:tc>
          <w:tcPr>
            <w:tcW w:w="5036" w:type="dxa"/>
          </w:tcPr>
          <w:p w14:paraId="02A48110" w14:textId="77777777" w:rsidR="009C7250" w:rsidRPr="009C7250" w:rsidRDefault="009C7250" w:rsidP="00D15B3D">
            <w:pPr>
              <w:pBdr>
                <w:top w:val="none" w:sz="0" w:space="0" w:color="auto"/>
                <w:left w:val="none" w:sz="0" w:space="0" w:color="auto"/>
                <w:bottom w:val="none" w:sz="0" w:space="0" w:color="auto"/>
                <w:right w:val="none" w:sz="0" w:space="0" w:color="auto"/>
                <w:between w:val="none" w:sz="0" w:space="0" w:color="auto"/>
              </w:pBdr>
              <w:spacing w:line="216" w:lineRule="auto"/>
              <w:contextualSpacing/>
              <w:jc w:val="both"/>
              <w:rPr>
                <w:rFonts w:asciiTheme="minorHAnsi" w:eastAsia="Cambria" w:hAnsiTheme="minorHAnsi" w:cstheme="minorHAnsi"/>
                <w:bCs/>
                <w:color w:val="auto"/>
                <w:sz w:val="22"/>
              </w:rPr>
            </w:pPr>
            <w:r w:rsidRPr="009C7250">
              <w:rPr>
                <w:rFonts w:asciiTheme="minorHAnsi" w:eastAsia="Cambria" w:hAnsiTheme="minorHAnsi" w:cstheme="minorHAnsi"/>
                <w:bCs/>
                <w:color w:val="auto"/>
                <w:sz w:val="22"/>
              </w:rPr>
              <w:t>Travel and Subsistence</w:t>
            </w:r>
          </w:p>
        </w:tc>
        <w:tc>
          <w:tcPr>
            <w:tcW w:w="5037" w:type="dxa"/>
          </w:tcPr>
          <w:p w14:paraId="7BF7FEAD" w14:textId="3B45E59E" w:rsidR="009C7250" w:rsidRPr="009C7250" w:rsidRDefault="009C7250" w:rsidP="48CD6848">
            <w:pPr>
              <w:pBdr>
                <w:top w:val="none" w:sz="0" w:space="0" w:color="auto"/>
                <w:left w:val="none" w:sz="0" w:space="0" w:color="auto"/>
                <w:bottom w:val="none" w:sz="0" w:space="0" w:color="auto"/>
                <w:right w:val="none" w:sz="0" w:space="0" w:color="auto"/>
                <w:between w:val="none" w:sz="0" w:space="0" w:color="auto"/>
              </w:pBdr>
              <w:spacing w:line="216" w:lineRule="auto"/>
              <w:contextualSpacing/>
              <w:jc w:val="both"/>
              <w:rPr>
                <w:rFonts w:asciiTheme="minorHAnsi" w:eastAsia="Cambria" w:hAnsiTheme="minorHAnsi" w:cstheme="minorBidi"/>
                <w:color w:val="auto"/>
                <w:sz w:val="22"/>
              </w:rPr>
            </w:pPr>
            <w:r w:rsidRPr="48CD6848">
              <w:rPr>
                <w:rFonts w:asciiTheme="minorHAnsi" w:eastAsia="Cambria" w:hAnsiTheme="minorHAnsi" w:cstheme="minorBidi"/>
                <w:color w:val="auto"/>
                <w:sz w:val="22"/>
              </w:rPr>
              <w:t xml:space="preserve">Travel costs and related subsistence allowances (including related duties, taxes and charges such as non-deductible value added tax (VAT) paid by the </w:t>
            </w:r>
            <w:r w:rsidR="17548AB2" w:rsidRPr="48CD6848">
              <w:rPr>
                <w:rFonts w:asciiTheme="minorHAnsi" w:eastAsia="Cambria" w:hAnsiTheme="minorHAnsi" w:cstheme="minorBidi"/>
                <w:color w:val="auto"/>
                <w:sz w:val="22"/>
              </w:rPr>
              <w:t>EVO-R</w:t>
            </w:r>
            <w:r w:rsidRPr="48CD6848">
              <w:rPr>
                <w:rFonts w:asciiTheme="minorHAnsi" w:eastAsia="Cambria" w:hAnsiTheme="minorHAnsi" w:cstheme="minorBidi"/>
                <w:color w:val="auto"/>
                <w:sz w:val="22"/>
              </w:rPr>
              <w:t xml:space="preserve"> subgrantees) are eligible if they are in line with the </w:t>
            </w:r>
            <w:r w:rsidR="74EE59E4" w:rsidRPr="48CD6848">
              <w:rPr>
                <w:rFonts w:asciiTheme="minorHAnsi" w:eastAsia="Cambria" w:hAnsiTheme="minorHAnsi" w:cstheme="minorBidi"/>
                <w:color w:val="auto"/>
                <w:sz w:val="22"/>
              </w:rPr>
              <w:t xml:space="preserve">EVO-R </w:t>
            </w:r>
            <w:r w:rsidRPr="48CD6848">
              <w:rPr>
                <w:rFonts w:asciiTheme="minorHAnsi" w:eastAsia="Cambria" w:hAnsiTheme="minorHAnsi" w:cstheme="minorBidi"/>
                <w:color w:val="auto"/>
                <w:sz w:val="22"/>
              </w:rPr>
              <w:t>subgrantees usual practices on travel.</w:t>
            </w:r>
          </w:p>
        </w:tc>
        <w:tc>
          <w:tcPr>
            <w:tcW w:w="5037" w:type="dxa"/>
          </w:tcPr>
          <w:p w14:paraId="73F23812" w14:textId="77777777" w:rsidR="009C7250" w:rsidRPr="009C7250" w:rsidRDefault="009C7250" w:rsidP="00D15B3D">
            <w:pPr>
              <w:pBdr>
                <w:top w:val="none" w:sz="0" w:space="0" w:color="auto"/>
                <w:left w:val="none" w:sz="0" w:space="0" w:color="auto"/>
                <w:bottom w:val="none" w:sz="0" w:space="0" w:color="auto"/>
                <w:right w:val="none" w:sz="0" w:space="0" w:color="auto"/>
                <w:between w:val="none" w:sz="0" w:space="0" w:color="auto"/>
              </w:pBdr>
              <w:spacing w:line="216" w:lineRule="auto"/>
              <w:contextualSpacing/>
              <w:jc w:val="both"/>
              <w:rPr>
                <w:rFonts w:asciiTheme="minorHAnsi" w:eastAsia="Cambria" w:hAnsiTheme="minorHAnsi" w:cstheme="minorHAnsi"/>
                <w:bCs/>
                <w:color w:val="auto"/>
                <w:sz w:val="22"/>
              </w:rPr>
            </w:pPr>
            <w:r w:rsidRPr="009C7250">
              <w:rPr>
                <w:rFonts w:asciiTheme="minorHAnsi" w:eastAsia="Cambria" w:hAnsiTheme="minorHAnsi" w:cstheme="minorHAnsi"/>
                <w:bCs/>
                <w:color w:val="auto"/>
                <w:sz w:val="22"/>
              </w:rPr>
              <w:t>Contract, invoice and deliverable</w:t>
            </w:r>
          </w:p>
        </w:tc>
      </w:tr>
      <w:tr w:rsidR="009C7250" w:rsidRPr="009C7250" w14:paraId="017BB4A1" w14:textId="77777777" w:rsidTr="48CD6848">
        <w:tc>
          <w:tcPr>
            <w:tcW w:w="5036" w:type="dxa"/>
          </w:tcPr>
          <w:p w14:paraId="664549FF" w14:textId="77777777" w:rsidR="009C7250" w:rsidRPr="009C7250" w:rsidRDefault="009C7250" w:rsidP="00D15B3D">
            <w:pPr>
              <w:pBdr>
                <w:top w:val="none" w:sz="0" w:space="0" w:color="auto"/>
                <w:left w:val="none" w:sz="0" w:space="0" w:color="auto"/>
                <w:bottom w:val="none" w:sz="0" w:space="0" w:color="auto"/>
                <w:right w:val="none" w:sz="0" w:space="0" w:color="auto"/>
                <w:between w:val="none" w:sz="0" w:space="0" w:color="auto"/>
              </w:pBdr>
              <w:spacing w:line="216" w:lineRule="auto"/>
              <w:contextualSpacing/>
              <w:jc w:val="both"/>
              <w:rPr>
                <w:rFonts w:asciiTheme="minorHAnsi" w:eastAsia="Cambria" w:hAnsiTheme="minorHAnsi" w:cstheme="minorHAnsi"/>
                <w:bCs/>
                <w:color w:val="auto"/>
                <w:sz w:val="22"/>
              </w:rPr>
            </w:pPr>
            <w:r w:rsidRPr="009C7250">
              <w:rPr>
                <w:rFonts w:asciiTheme="minorHAnsi" w:eastAsia="Cambria" w:hAnsiTheme="minorHAnsi" w:cstheme="minorHAnsi"/>
                <w:bCs/>
                <w:color w:val="auto"/>
                <w:sz w:val="22"/>
              </w:rPr>
              <w:t>Equipment, tools, software license depreciation</w:t>
            </w:r>
          </w:p>
        </w:tc>
        <w:tc>
          <w:tcPr>
            <w:tcW w:w="5037" w:type="dxa"/>
          </w:tcPr>
          <w:p w14:paraId="0B34A6A3" w14:textId="20D145E6" w:rsidR="009C7250" w:rsidRPr="009C7250" w:rsidRDefault="009C7250" w:rsidP="48CD6848">
            <w:pPr>
              <w:pBdr>
                <w:top w:val="none" w:sz="0" w:space="0" w:color="auto"/>
                <w:left w:val="none" w:sz="0" w:space="0" w:color="auto"/>
                <w:bottom w:val="none" w:sz="0" w:space="0" w:color="auto"/>
                <w:right w:val="none" w:sz="0" w:space="0" w:color="auto"/>
                <w:between w:val="none" w:sz="0" w:space="0" w:color="auto"/>
              </w:pBdr>
              <w:spacing w:line="216" w:lineRule="auto"/>
              <w:contextualSpacing/>
              <w:jc w:val="both"/>
              <w:rPr>
                <w:rFonts w:asciiTheme="minorHAnsi" w:eastAsia="Cambria" w:hAnsiTheme="minorHAnsi" w:cstheme="minorBidi"/>
                <w:color w:val="auto"/>
                <w:sz w:val="22"/>
              </w:rPr>
            </w:pPr>
            <w:r w:rsidRPr="48CD6848">
              <w:rPr>
                <w:rFonts w:asciiTheme="minorHAnsi" w:eastAsia="Cambria" w:hAnsiTheme="minorHAnsi" w:cstheme="minorBidi"/>
                <w:color w:val="auto"/>
                <w:sz w:val="22"/>
              </w:rPr>
              <w:t xml:space="preserve">In case </w:t>
            </w:r>
            <w:r w:rsidR="09A63AC4" w:rsidRPr="48CD6848">
              <w:rPr>
                <w:rFonts w:asciiTheme="minorHAnsi" w:eastAsia="Cambria" w:hAnsiTheme="minorHAnsi" w:cstheme="minorBidi"/>
                <w:color w:val="auto"/>
                <w:sz w:val="22"/>
              </w:rPr>
              <w:t>EVO-R</w:t>
            </w:r>
            <w:r w:rsidRPr="48CD6848">
              <w:rPr>
                <w:rFonts w:asciiTheme="minorHAnsi" w:eastAsia="Cambria" w:hAnsiTheme="minorHAnsi" w:cstheme="minorBidi"/>
                <w:color w:val="auto"/>
                <w:sz w:val="22"/>
              </w:rPr>
              <w:t xml:space="preserve"> subgrantees acquire or use an asset for the action they can declare the depreciation costs in accordance with the local Gap. The </w:t>
            </w:r>
            <w:r w:rsidRPr="48CD6848">
              <w:rPr>
                <w:rFonts w:asciiTheme="minorHAnsi" w:eastAsia="Cambria" w:hAnsiTheme="minorHAnsi" w:cstheme="minorBidi"/>
                <w:color w:val="auto"/>
                <w:sz w:val="22"/>
              </w:rPr>
              <w:lastRenderedPageBreak/>
              <w:t xml:space="preserve">depreciation costs can only be claimed during the duration of their </w:t>
            </w:r>
            <w:r w:rsidR="0D4F78E9" w:rsidRPr="48CD6848">
              <w:rPr>
                <w:rFonts w:asciiTheme="minorHAnsi" w:eastAsia="Cambria" w:hAnsiTheme="minorHAnsi" w:cstheme="minorBidi"/>
                <w:color w:val="auto"/>
                <w:sz w:val="22"/>
              </w:rPr>
              <w:t xml:space="preserve">EVO-R </w:t>
            </w:r>
            <w:r w:rsidRPr="48CD6848">
              <w:rPr>
                <w:rFonts w:asciiTheme="minorHAnsi" w:eastAsia="Cambria" w:hAnsiTheme="minorHAnsi" w:cstheme="minorBidi"/>
                <w:color w:val="auto"/>
                <w:sz w:val="22"/>
              </w:rPr>
              <w:t>project.</w:t>
            </w:r>
          </w:p>
        </w:tc>
        <w:tc>
          <w:tcPr>
            <w:tcW w:w="5037" w:type="dxa"/>
          </w:tcPr>
          <w:p w14:paraId="7DE97D60" w14:textId="77777777" w:rsidR="009C7250" w:rsidRPr="009C7250" w:rsidRDefault="009C7250" w:rsidP="00D15B3D">
            <w:pPr>
              <w:pBdr>
                <w:top w:val="none" w:sz="0" w:space="0" w:color="auto"/>
                <w:left w:val="none" w:sz="0" w:space="0" w:color="auto"/>
                <w:bottom w:val="none" w:sz="0" w:space="0" w:color="auto"/>
                <w:right w:val="none" w:sz="0" w:space="0" w:color="auto"/>
                <w:between w:val="none" w:sz="0" w:space="0" w:color="auto"/>
              </w:pBdr>
              <w:spacing w:line="216" w:lineRule="auto"/>
              <w:contextualSpacing/>
              <w:jc w:val="both"/>
              <w:rPr>
                <w:rFonts w:asciiTheme="minorHAnsi" w:eastAsia="Cambria" w:hAnsiTheme="minorHAnsi" w:cstheme="minorHAnsi"/>
                <w:bCs/>
                <w:color w:val="auto"/>
                <w:sz w:val="22"/>
              </w:rPr>
            </w:pPr>
            <w:r w:rsidRPr="009C7250">
              <w:rPr>
                <w:rFonts w:asciiTheme="minorHAnsi" w:eastAsia="Cambria" w:hAnsiTheme="minorHAnsi" w:cstheme="minorHAnsi"/>
                <w:bCs/>
                <w:color w:val="auto"/>
                <w:sz w:val="22"/>
              </w:rPr>
              <w:lastRenderedPageBreak/>
              <w:t>Depreciation policy</w:t>
            </w:r>
          </w:p>
        </w:tc>
      </w:tr>
      <w:tr w:rsidR="009C7250" w:rsidRPr="009C7250" w14:paraId="61ED4A52" w14:textId="77777777" w:rsidTr="48CD6848">
        <w:tc>
          <w:tcPr>
            <w:tcW w:w="5036" w:type="dxa"/>
          </w:tcPr>
          <w:p w14:paraId="01CD3592" w14:textId="77777777" w:rsidR="009C7250" w:rsidRPr="009C7250" w:rsidRDefault="009C7250" w:rsidP="00D15B3D">
            <w:pPr>
              <w:pBdr>
                <w:top w:val="none" w:sz="0" w:space="0" w:color="auto"/>
                <w:left w:val="none" w:sz="0" w:space="0" w:color="auto"/>
                <w:bottom w:val="none" w:sz="0" w:space="0" w:color="auto"/>
                <w:right w:val="none" w:sz="0" w:space="0" w:color="auto"/>
                <w:between w:val="none" w:sz="0" w:space="0" w:color="auto"/>
              </w:pBdr>
              <w:spacing w:line="216" w:lineRule="auto"/>
              <w:contextualSpacing/>
              <w:jc w:val="both"/>
              <w:rPr>
                <w:rFonts w:asciiTheme="minorHAnsi" w:eastAsia="Cambria" w:hAnsiTheme="minorHAnsi" w:cstheme="minorHAnsi"/>
                <w:bCs/>
                <w:color w:val="auto"/>
                <w:sz w:val="22"/>
              </w:rPr>
            </w:pPr>
            <w:r w:rsidRPr="009C7250">
              <w:rPr>
                <w:rFonts w:asciiTheme="minorHAnsi" w:eastAsia="Cambria" w:hAnsiTheme="minorHAnsi" w:cstheme="minorHAnsi"/>
                <w:bCs/>
                <w:color w:val="auto"/>
                <w:sz w:val="22"/>
              </w:rPr>
              <w:t>Costs of goods and services</w:t>
            </w:r>
          </w:p>
        </w:tc>
        <w:tc>
          <w:tcPr>
            <w:tcW w:w="5037" w:type="dxa"/>
          </w:tcPr>
          <w:p w14:paraId="388CD48B" w14:textId="09C952A4" w:rsidR="009C7250" w:rsidRPr="009C7250" w:rsidRDefault="009C7250" w:rsidP="48CD6848">
            <w:pPr>
              <w:pBdr>
                <w:top w:val="none" w:sz="0" w:space="0" w:color="auto"/>
                <w:left w:val="none" w:sz="0" w:space="0" w:color="auto"/>
                <w:bottom w:val="none" w:sz="0" w:space="0" w:color="auto"/>
                <w:right w:val="none" w:sz="0" w:space="0" w:color="auto"/>
                <w:between w:val="none" w:sz="0" w:space="0" w:color="auto"/>
              </w:pBdr>
              <w:spacing w:line="216" w:lineRule="auto"/>
              <w:contextualSpacing/>
              <w:jc w:val="both"/>
              <w:rPr>
                <w:rFonts w:asciiTheme="minorHAnsi" w:eastAsia="Cambria" w:hAnsiTheme="minorHAnsi" w:cstheme="minorBidi"/>
                <w:color w:val="auto"/>
                <w:sz w:val="22"/>
              </w:rPr>
            </w:pPr>
            <w:r w:rsidRPr="48CD6848">
              <w:rPr>
                <w:rFonts w:asciiTheme="minorHAnsi" w:eastAsia="Cambria" w:hAnsiTheme="minorHAnsi" w:cstheme="minorBidi"/>
                <w:color w:val="auto"/>
                <w:sz w:val="22"/>
              </w:rPr>
              <w:t xml:space="preserve">Costs for other goods and services (including related duties, taxes and charges such as non-deductible value added tax (VAT) paid by the </w:t>
            </w:r>
            <w:r w:rsidR="50968CA7" w:rsidRPr="48CD6848">
              <w:rPr>
                <w:rFonts w:asciiTheme="minorHAnsi" w:eastAsia="Cambria" w:hAnsiTheme="minorHAnsi" w:cstheme="minorBidi"/>
                <w:color w:val="auto"/>
                <w:sz w:val="22"/>
              </w:rPr>
              <w:t>EVO-R</w:t>
            </w:r>
            <w:r w:rsidRPr="48CD6848">
              <w:rPr>
                <w:rFonts w:asciiTheme="minorHAnsi" w:eastAsia="Cambria" w:hAnsiTheme="minorHAnsi" w:cstheme="minorBidi"/>
                <w:color w:val="auto"/>
                <w:sz w:val="22"/>
              </w:rPr>
              <w:t xml:space="preserve"> subgrantees are eligible if they are: </w:t>
            </w:r>
          </w:p>
          <w:p w14:paraId="0DC2A7CF" w14:textId="5C602672" w:rsidR="009C7250" w:rsidRPr="009C7250" w:rsidRDefault="009C7250" w:rsidP="48CD6848">
            <w:pPr>
              <w:pBdr>
                <w:top w:val="none" w:sz="0" w:space="0" w:color="auto"/>
                <w:left w:val="none" w:sz="0" w:space="0" w:color="auto"/>
                <w:bottom w:val="none" w:sz="0" w:space="0" w:color="auto"/>
                <w:right w:val="none" w:sz="0" w:space="0" w:color="auto"/>
                <w:between w:val="none" w:sz="0" w:space="0" w:color="auto"/>
              </w:pBdr>
              <w:spacing w:line="216" w:lineRule="auto"/>
              <w:contextualSpacing/>
              <w:jc w:val="both"/>
              <w:rPr>
                <w:rFonts w:asciiTheme="minorHAnsi" w:eastAsia="Cambria" w:hAnsiTheme="minorHAnsi" w:cstheme="minorBidi"/>
                <w:color w:val="auto"/>
                <w:sz w:val="22"/>
              </w:rPr>
            </w:pPr>
            <w:r w:rsidRPr="48CD6848">
              <w:rPr>
                <w:rFonts w:asciiTheme="minorHAnsi" w:eastAsia="Cambria" w:hAnsiTheme="minorHAnsi" w:cstheme="minorBidi"/>
                <w:color w:val="auto"/>
                <w:sz w:val="22"/>
              </w:rPr>
              <w:t>(a) purchased specifically for the</w:t>
            </w:r>
            <w:r w:rsidR="61F74618" w:rsidRPr="48CD6848">
              <w:rPr>
                <w:rFonts w:asciiTheme="minorHAnsi" w:eastAsia="Cambria" w:hAnsiTheme="minorHAnsi" w:cstheme="minorBidi"/>
                <w:color w:val="auto"/>
                <w:sz w:val="22"/>
              </w:rPr>
              <w:t xml:space="preserve"> EVO-R</w:t>
            </w:r>
            <w:r w:rsidRPr="48CD6848">
              <w:rPr>
                <w:rFonts w:asciiTheme="minorHAnsi" w:eastAsia="Cambria" w:hAnsiTheme="minorHAnsi" w:cstheme="minorBidi"/>
                <w:color w:val="auto"/>
                <w:sz w:val="22"/>
              </w:rPr>
              <w:t xml:space="preserve"> project </w:t>
            </w:r>
          </w:p>
          <w:p w14:paraId="7FAC6A1D" w14:textId="77777777" w:rsidR="009C7250" w:rsidRPr="009C7250" w:rsidRDefault="009C7250" w:rsidP="00D15B3D">
            <w:pPr>
              <w:pBdr>
                <w:top w:val="none" w:sz="0" w:space="0" w:color="auto"/>
                <w:left w:val="none" w:sz="0" w:space="0" w:color="auto"/>
                <w:bottom w:val="none" w:sz="0" w:space="0" w:color="auto"/>
                <w:right w:val="none" w:sz="0" w:space="0" w:color="auto"/>
                <w:between w:val="none" w:sz="0" w:space="0" w:color="auto"/>
              </w:pBdr>
              <w:spacing w:line="216" w:lineRule="auto"/>
              <w:contextualSpacing/>
              <w:jc w:val="both"/>
              <w:rPr>
                <w:rFonts w:asciiTheme="minorHAnsi" w:eastAsia="Cambria" w:hAnsiTheme="minorHAnsi" w:cstheme="minorHAnsi"/>
                <w:bCs/>
                <w:color w:val="auto"/>
                <w:sz w:val="22"/>
              </w:rPr>
            </w:pPr>
            <w:r w:rsidRPr="009C7250">
              <w:rPr>
                <w:rFonts w:asciiTheme="minorHAnsi" w:eastAsia="Cambria" w:hAnsiTheme="minorHAnsi" w:cstheme="minorHAnsi"/>
                <w:bCs/>
                <w:color w:val="auto"/>
                <w:sz w:val="22"/>
              </w:rPr>
              <w:t xml:space="preserve">(b) contributed </w:t>
            </w:r>
            <w:proofErr w:type="gramStart"/>
            <w:r w:rsidRPr="009C7250">
              <w:rPr>
                <w:rFonts w:asciiTheme="minorHAnsi" w:eastAsia="Cambria" w:hAnsiTheme="minorHAnsi" w:cstheme="minorHAnsi"/>
                <w:bCs/>
                <w:color w:val="auto"/>
                <w:sz w:val="22"/>
              </w:rPr>
              <w:t>in</w:t>
            </w:r>
            <w:proofErr w:type="gramEnd"/>
            <w:r w:rsidRPr="009C7250">
              <w:rPr>
                <w:rFonts w:asciiTheme="minorHAnsi" w:eastAsia="Cambria" w:hAnsiTheme="minorHAnsi" w:cstheme="minorHAnsi"/>
                <w:bCs/>
                <w:color w:val="auto"/>
                <w:sz w:val="22"/>
              </w:rPr>
              <w:t xml:space="preserve"> kind against payment and in accordance with Article 9.1.</w:t>
            </w:r>
          </w:p>
          <w:p w14:paraId="146FEA67" w14:textId="77777777" w:rsidR="009C7250" w:rsidRPr="009C7250" w:rsidRDefault="009C7250" w:rsidP="00D15B3D">
            <w:pPr>
              <w:pBdr>
                <w:top w:val="none" w:sz="0" w:space="0" w:color="auto"/>
                <w:left w:val="none" w:sz="0" w:space="0" w:color="auto"/>
                <w:bottom w:val="none" w:sz="0" w:space="0" w:color="auto"/>
                <w:right w:val="none" w:sz="0" w:space="0" w:color="auto"/>
                <w:between w:val="none" w:sz="0" w:space="0" w:color="auto"/>
              </w:pBdr>
              <w:spacing w:line="216" w:lineRule="auto"/>
              <w:contextualSpacing/>
              <w:jc w:val="both"/>
              <w:rPr>
                <w:rFonts w:asciiTheme="minorHAnsi" w:eastAsia="Cambria" w:hAnsiTheme="minorHAnsi" w:cstheme="minorHAnsi"/>
                <w:bCs/>
                <w:color w:val="auto"/>
                <w:sz w:val="22"/>
              </w:rPr>
            </w:pPr>
            <w:r w:rsidRPr="009C7250">
              <w:rPr>
                <w:rFonts w:asciiTheme="minorHAnsi" w:eastAsia="Cambria" w:hAnsiTheme="minorHAnsi" w:cstheme="minorHAnsi"/>
                <w:bCs/>
                <w:color w:val="auto"/>
                <w:sz w:val="22"/>
              </w:rPr>
              <w:t xml:space="preserve"> Such goods and services include, for instance, consumables and supplies, dissemination (including open access), protection of results, certificates on the financial statements (if they are required by the Agreement), certificates on the methodology, translations and publications.</w:t>
            </w:r>
          </w:p>
          <w:p w14:paraId="24801B4E" w14:textId="77777777" w:rsidR="009C7250" w:rsidRPr="009C7250" w:rsidRDefault="009C7250" w:rsidP="00D15B3D">
            <w:pPr>
              <w:pBdr>
                <w:top w:val="none" w:sz="0" w:space="0" w:color="auto"/>
                <w:left w:val="none" w:sz="0" w:space="0" w:color="auto"/>
                <w:bottom w:val="none" w:sz="0" w:space="0" w:color="auto"/>
                <w:right w:val="none" w:sz="0" w:space="0" w:color="auto"/>
                <w:between w:val="none" w:sz="0" w:space="0" w:color="auto"/>
              </w:pBdr>
              <w:spacing w:line="216" w:lineRule="auto"/>
              <w:contextualSpacing/>
              <w:jc w:val="both"/>
              <w:rPr>
                <w:rFonts w:asciiTheme="minorHAnsi" w:eastAsia="Cambria" w:hAnsiTheme="minorHAnsi" w:cstheme="minorHAnsi"/>
                <w:bCs/>
                <w:color w:val="auto"/>
                <w:sz w:val="22"/>
              </w:rPr>
            </w:pPr>
          </w:p>
          <w:p w14:paraId="61A4476A" w14:textId="77777777" w:rsidR="009C7250" w:rsidRPr="009C7250" w:rsidRDefault="009C7250" w:rsidP="00D15B3D">
            <w:pPr>
              <w:pBdr>
                <w:top w:val="none" w:sz="0" w:space="0" w:color="auto"/>
                <w:left w:val="none" w:sz="0" w:space="0" w:color="auto"/>
                <w:bottom w:val="none" w:sz="0" w:space="0" w:color="auto"/>
                <w:right w:val="none" w:sz="0" w:space="0" w:color="auto"/>
                <w:between w:val="none" w:sz="0" w:space="0" w:color="auto"/>
              </w:pBdr>
              <w:spacing w:line="216" w:lineRule="auto"/>
              <w:contextualSpacing/>
              <w:jc w:val="both"/>
              <w:rPr>
                <w:rFonts w:asciiTheme="minorHAnsi" w:eastAsia="Cambria" w:hAnsiTheme="minorHAnsi" w:cstheme="minorHAnsi"/>
                <w:bCs/>
                <w:color w:val="auto"/>
                <w:sz w:val="22"/>
              </w:rPr>
            </w:pPr>
            <w:r w:rsidRPr="009C7250">
              <w:rPr>
                <w:rFonts w:asciiTheme="minorHAnsi" w:eastAsia="Cambria" w:hAnsiTheme="minorHAnsi" w:cstheme="minorHAnsi"/>
                <w:bCs/>
                <w:color w:val="auto"/>
                <w:sz w:val="22"/>
              </w:rPr>
              <w:t xml:space="preserve">Rules for purchasing goods, works or services </w:t>
            </w:r>
          </w:p>
          <w:p w14:paraId="7654A3AB" w14:textId="27D1026D" w:rsidR="009C7250" w:rsidRPr="009C7250" w:rsidRDefault="009C7250" w:rsidP="48CD6848">
            <w:pPr>
              <w:pBdr>
                <w:top w:val="none" w:sz="0" w:space="0" w:color="auto"/>
                <w:left w:val="none" w:sz="0" w:space="0" w:color="auto"/>
                <w:bottom w:val="none" w:sz="0" w:space="0" w:color="auto"/>
                <w:right w:val="none" w:sz="0" w:space="0" w:color="auto"/>
                <w:between w:val="none" w:sz="0" w:space="0" w:color="auto"/>
              </w:pBdr>
              <w:spacing w:line="216" w:lineRule="auto"/>
              <w:contextualSpacing/>
              <w:jc w:val="both"/>
              <w:rPr>
                <w:rFonts w:asciiTheme="minorHAnsi" w:eastAsia="Cambria" w:hAnsiTheme="minorHAnsi" w:cstheme="minorBidi"/>
                <w:color w:val="auto"/>
                <w:sz w:val="22"/>
              </w:rPr>
            </w:pPr>
            <w:r w:rsidRPr="48CD6848">
              <w:rPr>
                <w:rFonts w:asciiTheme="minorHAnsi" w:eastAsia="Cambria" w:hAnsiTheme="minorHAnsi" w:cstheme="minorBidi"/>
                <w:color w:val="auto"/>
                <w:sz w:val="22"/>
              </w:rPr>
              <w:t xml:space="preserve"> If necessary to implement the specific action, the </w:t>
            </w:r>
            <w:r w:rsidR="2FE8FF40" w:rsidRPr="48CD6848">
              <w:rPr>
                <w:rFonts w:asciiTheme="minorHAnsi" w:eastAsia="Cambria" w:hAnsiTheme="minorHAnsi" w:cstheme="minorBidi"/>
                <w:color w:val="auto"/>
                <w:sz w:val="22"/>
              </w:rPr>
              <w:t>EVO-R</w:t>
            </w:r>
            <w:r w:rsidRPr="48CD6848">
              <w:rPr>
                <w:rFonts w:asciiTheme="minorHAnsi" w:eastAsia="Cambria" w:hAnsiTheme="minorHAnsi" w:cstheme="minorBidi"/>
                <w:color w:val="auto"/>
                <w:sz w:val="22"/>
              </w:rPr>
              <w:t xml:space="preserve"> subgrantees may purchase goods, works or services.  </w:t>
            </w:r>
          </w:p>
          <w:p w14:paraId="2817C21F" w14:textId="4AECC962" w:rsidR="009C7250" w:rsidRPr="009C7250" w:rsidRDefault="009C7250" w:rsidP="48CD6848">
            <w:pPr>
              <w:pBdr>
                <w:top w:val="none" w:sz="0" w:space="0" w:color="auto"/>
                <w:left w:val="none" w:sz="0" w:space="0" w:color="auto"/>
                <w:bottom w:val="none" w:sz="0" w:space="0" w:color="auto"/>
                <w:right w:val="none" w:sz="0" w:space="0" w:color="auto"/>
                <w:between w:val="none" w:sz="0" w:space="0" w:color="auto"/>
              </w:pBdr>
              <w:spacing w:line="216" w:lineRule="auto"/>
              <w:contextualSpacing/>
              <w:jc w:val="both"/>
              <w:rPr>
                <w:rFonts w:asciiTheme="minorHAnsi" w:eastAsia="Cambria" w:hAnsiTheme="minorHAnsi" w:cstheme="minorBidi"/>
                <w:color w:val="auto"/>
                <w:sz w:val="22"/>
              </w:rPr>
            </w:pPr>
            <w:r w:rsidRPr="48CD6848">
              <w:rPr>
                <w:rFonts w:asciiTheme="minorHAnsi" w:eastAsia="Cambria" w:hAnsiTheme="minorHAnsi" w:cstheme="minorBidi"/>
                <w:color w:val="auto"/>
                <w:sz w:val="22"/>
              </w:rPr>
              <w:t xml:space="preserve"> The </w:t>
            </w:r>
            <w:r w:rsidR="247A2710" w:rsidRPr="48CD6848">
              <w:rPr>
                <w:rFonts w:asciiTheme="minorHAnsi" w:eastAsia="Cambria" w:hAnsiTheme="minorHAnsi" w:cstheme="minorBidi"/>
                <w:color w:val="auto"/>
                <w:sz w:val="22"/>
              </w:rPr>
              <w:t xml:space="preserve">EVO-R </w:t>
            </w:r>
            <w:r w:rsidRPr="48CD6848">
              <w:rPr>
                <w:rFonts w:asciiTheme="minorHAnsi" w:eastAsia="Cambria" w:hAnsiTheme="minorHAnsi" w:cstheme="minorBidi"/>
                <w:color w:val="auto"/>
                <w:sz w:val="22"/>
              </w:rPr>
              <w:t>subgrantees must make such purchases ensuring the best value for money or, if appropriate, the lowest price.</w:t>
            </w:r>
          </w:p>
          <w:p w14:paraId="327EE16D" w14:textId="40326D61" w:rsidR="009C7250" w:rsidRPr="009C7250" w:rsidRDefault="009C7250" w:rsidP="48CD6848">
            <w:pPr>
              <w:pBdr>
                <w:top w:val="none" w:sz="0" w:space="0" w:color="auto"/>
                <w:left w:val="none" w:sz="0" w:space="0" w:color="auto"/>
                <w:bottom w:val="none" w:sz="0" w:space="0" w:color="auto"/>
                <w:right w:val="none" w:sz="0" w:space="0" w:color="auto"/>
                <w:between w:val="none" w:sz="0" w:space="0" w:color="auto"/>
              </w:pBdr>
              <w:spacing w:line="216" w:lineRule="auto"/>
              <w:contextualSpacing/>
              <w:jc w:val="both"/>
              <w:rPr>
                <w:rFonts w:asciiTheme="minorHAnsi" w:eastAsia="Cambria" w:hAnsiTheme="minorHAnsi" w:cstheme="minorBidi"/>
                <w:color w:val="auto"/>
                <w:sz w:val="22"/>
              </w:rPr>
            </w:pPr>
            <w:r w:rsidRPr="48CD6848">
              <w:rPr>
                <w:rFonts w:asciiTheme="minorHAnsi" w:eastAsia="Cambria" w:hAnsiTheme="minorHAnsi" w:cstheme="minorBidi"/>
                <w:color w:val="auto"/>
                <w:sz w:val="22"/>
              </w:rPr>
              <w:t xml:space="preserve"> If the subgrantees want to declare the cost of a purchased hardware fully, they </w:t>
            </w:r>
            <w:proofErr w:type="gramStart"/>
            <w:r w:rsidRPr="48CD6848">
              <w:rPr>
                <w:rFonts w:asciiTheme="minorHAnsi" w:eastAsia="Cambria" w:hAnsiTheme="minorHAnsi" w:cstheme="minorBidi"/>
                <w:color w:val="auto"/>
                <w:sz w:val="22"/>
              </w:rPr>
              <w:t>have to</w:t>
            </w:r>
            <w:proofErr w:type="gramEnd"/>
            <w:r w:rsidRPr="48CD6848">
              <w:rPr>
                <w:rFonts w:asciiTheme="minorHAnsi" w:eastAsia="Cambria" w:hAnsiTheme="minorHAnsi" w:cstheme="minorBidi"/>
                <w:color w:val="auto"/>
                <w:sz w:val="22"/>
              </w:rPr>
              <w:t xml:space="preserve"> explain how it is directly connected to implementing their </w:t>
            </w:r>
            <w:r w:rsidR="3B89479C" w:rsidRPr="48CD6848">
              <w:rPr>
                <w:rFonts w:asciiTheme="minorHAnsi" w:eastAsia="Cambria" w:hAnsiTheme="minorHAnsi" w:cstheme="minorBidi"/>
                <w:color w:val="auto"/>
                <w:sz w:val="22"/>
              </w:rPr>
              <w:t xml:space="preserve">EVO-R </w:t>
            </w:r>
            <w:r w:rsidRPr="48CD6848">
              <w:rPr>
                <w:rFonts w:asciiTheme="minorHAnsi" w:eastAsia="Cambria" w:hAnsiTheme="minorHAnsi" w:cstheme="minorBidi"/>
                <w:color w:val="auto"/>
                <w:sz w:val="22"/>
              </w:rPr>
              <w:t>project in this financial report and also indicate the related costs in the "5. Costs of goods and services"</w:t>
            </w:r>
          </w:p>
          <w:p w14:paraId="489AD4FC" w14:textId="77777777" w:rsidR="009C7250" w:rsidRPr="009C7250" w:rsidRDefault="009C7250" w:rsidP="00D15B3D">
            <w:pPr>
              <w:pBdr>
                <w:top w:val="none" w:sz="0" w:space="0" w:color="auto"/>
                <w:left w:val="none" w:sz="0" w:space="0" w:color="auto"/>
                <w:bottom w:val="none" w:sz="0" w:space="0" w:color="auto"/>
                <w:right w:val="none" w:sz="0" w:space="0" w:color="auto"/>
                <w:between w:val="none" w:sz="0" w:space="0" w:color="auto"/>
              </w:pBdr>
              <w:spacing w:line="216" w:lineRule="auto"/>
              <w:contextualSpacing/>
              <w:jc w:val="both"/>
              <w:rPr>
                <w:rFonts w:asciiTheme="minorHAnsi" w:eastAsia="Cambria" w:hAnsiTheme="minorHAnsi" w:cstheme="minorHAnsi"/>
                <w:bCs/>
                <w:color w:val="auto"/>
                <w:sz w:val="22"/>
              </w:rPr>
            </w:pPr>
            <w:r w:rsidRPr="009C7250">
              <w:rPr>
                <w:rFonts w:asciiTheme="minorHAnsi" w:eastAsia="Cambria" w:hAnsiTheme="minorHAnsi" w:cstheme="minorHAnsi"/>
                <w:bCs/>
                <w:color w:val="auto"/>
                <w:sz w:val="22"/>
              </w:rPr>
              <w:t xml:space="preserve"> </w:t>
            </w:r>
          </w:p>
          <w:p w14:paraId="76E99ED6" w14:textId="392B48DD" w:rsidR="009C7250" w:rsidRPr="009C7250" w:rsidRDefault="63B8E490" w:rsidP="48CD6848">
            <w:pPr>
              <w:pBdr>
                <w:top w:val="none" w:sz="0" w:space="0" w:color="auto"/>
                <w:left w:val="none" w:sz="0" w:space="0" w:color="auto"/>
                <w:bottom w:val="none" w:sz="0" w:space="0" w:color="auto"/>
                <w:right w:val="none" w:sz="0" w:space="0" w:color="auto"/>
                <w:between w:val="none" w:sz="0" w:space="0" w:color="auto"/>
              </w:pBdr>
              <w:spacing w:line="216" w:lineRule="auto"/>
              <w:contextualSpacing/>
              <w:jc w:val="both"/>
              <w:rPr>
                <w:rFonts w:asciiTheme="minorHAnsi" w:eastAsia="Cambria" w:hAnsiTheme="minorHAnsi" w:cstheme="minorBidi"/>
                <w:color w:val="auto"/>
                <w:sz w:val="22"/>
              </w:rPr>
            </w:pPr>
            <w:r w:rsidRPr="48CD6848">
              <w:rPr>
                <w:rFonts w:asciiTheme="minorHAnsi" w:eastAsia="Cambria" w:hAnsiTheme="minorHAnsi" w:cstheme="minorBidi"/>
                <w:color w:val="auto"/>
                <w:sz w:val="22"/>
              </w:rPr>
              <w:t>EVO-R</w:t>
            </w:r>
            <w:r w:rsidR="009C7250" w:rsidRPr="48CD6848">
              <w:rPr>
                <w:rFonts w:asciiTheme="minorHAnsi" w:eastAsia="Cambria" w:hAnsiTheme="minorHAnsi" w:cstheme="minorBidi"/>
                <w:color w:val="auto"/>
                <w:sz w:val="22"/>
              </w:rPr>
              <w:t xml:space="preserve"> subgrantees that are ‘contracting authorities’ within the meaning of Directive 2004/18/EC7 (or 2014/24/EU8) or ‘contracting entities’ within the meaning of Directive 2004/17/EC9 (or 2014/25/EU10) must comply with the applicable national law on public procurement.</w:t>
            </w:r>
          </w:p>
        </w:tc>
        <w:tc>
          <w:tcPr>
            <w:tcW w:w="5037" w:type="dxa"/>
          </w:tcPr>
          <w:p w14:paraId="7B7F6908" w14:textId="77777777" w:rsidR="009C7250" w:rsidRPr="009C7250" w:rsidRDefault="009C7250" w:rsidP="00D15B3D">
            <w:pPr>
              <w:pBdr>
                <w:top w:val="none" w:sz="0" w:space="0" w:color="auto"/>
                <w:left w:val="none" w:sz="0" w:space="0" w:color="auto"/>
                <w:bottom w:val="none" w:sz="0" w:space="0" w:color="auto"/>
                <w:right w:val="none" w:sz="0" w:space="0" w:color="auto"/>
                <w:between w:val="none" w:sz="0" w:space="0" w:color="auto"/>
              </w:pBdr>
              <w:spacing w:line="216" w:lineRule="auto"/>
              <w:contextualSpacing/>
              <w:jc w:val="both"/>
              <w:rPr>
                <w:rFonts w:asciiTheme="minorHAnsi" w:eastAsia="Cambria" w:hAnsiTheme="minorHAnsi" w:cstheme="minorHAnsi"/>
                <w:bCs/>
                <w:color w:val="auto"/>
                <w:sz w:val="22"/>
              </w:rPr>
            </w:pPr>
            <w:r w:rsidRPr="009C7250">
              <w:rPr>
                <w:rFonts w:asciiTheme="minorHAnsi" w:eastAsia="Cambria" w:hAnsiTheme="minorHAnsi" w:cstheme="minorHAnsi"/>
                <w:bCs/>
                <w:color w:val="auto"/>
                <w:sz w:val="22"/>
              </w:rPr>
              <w:t xml:space="preserve">Invoice and/or contracts, explanation in your financial plan </w:t>
            </w:r>
            <w:proofErr w:type="gramStart"/>
            <w:r w:rsidRPr="009C7250">
              <w:rPr>
                <w:rFonts w:asciiTheme="minorHAnsi" w:eastAsia="Cambria" w:hAnsiTheme="minorHAnsi" w:cstheme="minorHAnsi"/>
                <w:bCs/>
                <w:color w:val="auto"/>
                <w:sz w:val="22"/>
              </w:rPr>
              <w:t>and also</w:t>
            </w:r>
            <w:proofErr w:type="gramEnd"/>
            <w:r w:rsidRPr="009C7250">
              <w:rPr>
                <w:rFonts w:asciiTheme="minorHAnsi" w:eastAsia="Cambria" w:hAnsiTheme="minorHAnsi" w:cstheme="minorHAnsi"/>
                <w:bCs/>
                <w:color w:val="auto"/>
                <w:sz w:val="22"/>
              </w:rPr>
              <w:t xml:space="preserve"> in your final report if you plan to purchase a hardware related to you Intra project and want to fully reclaim the cost of purchase in your Intra project.</w:t>
            </w:r>
          </w:p>
        </w:tc>
      </w:tr>
      <w:tr w:rsidR="009C7250" w:rsidRPr="009C7250" w14:paraId="26CBAB71" w14:textId="77777777" w:rsidTr="48CD6848">
        <w:tc>
          <w:tcPr>
            <w:tcW w:w="5036" w:type="dxa"/>
          </w:tcPr>
          <w:p w14:paraId="674913B6" w14:textId="77777777" w:rsidR="009C7250" w:rsidRPr="009C7250" w:rsidRDefault="009C7250" w:rsidP="00D15B3D">
            <w:pPr>
              <w:pBdr>
                <w:top w:val="none" w:sz="0" w:space="0" w:color="auto"/>
                <w:left w:val="none" w:sz="0" w:space="0" w:color="auto"/>
                <w:bottom w:val="none" w:sz="0" w:space="0" w:color="auto"/>
                <w:right w:val="none" w:sz="0" w:space="0" w:color="auto"/>
                <w:between w:val="none" w:sz="0" w:space="0" w:color="auto"/>
              </w:pBdr>
              <w:spacing w:line="216" w:lineRule="auto"/>
              <w:contextualSpacing/>
              <w:jc w:val="both"/>
              <w:rPr>
                <w:rFonts w:asciiTheme="minorHAnsi" w:eastAsia="Cambria" w:hAnsiTheme="minorHAnsi" w:cstheme="minorHAnsi"/>
                <w:bCs/>
                <w:color w:val="auto"/>
                <w:sz w:val="22"/>
              </w:rPr>
            </w:pPr>
            <w:r w:rsidRPr="009C7250">
              <w:rPr>
                <w:rFonts w:asciiTheme="minorHAnsi" w:eastAsia="Cambria" w:hAnsiTheme="minorHAnsi" w:cstheme="minorHAnsi"/>
                <w:bCs/>
                <w:color w:val="auto"/>
                <w:sz w:val="22"/>
              </w:rPr>
              <w:t>actual costs:</w:t>
            </w:r>
          </w:p>
        </w:tc>
        <w:tc>
          <w:tcPr>
            <w:tcW w:w="5037" w:type="dxa"/>
          </w:tcPr>
          <w:tbl>
            <w:tblPr>
              <w:tblW w:w="6576" w:type="dxa"/>
              <w:tblLook w:val="04A0" w:firstRow="1" w:lastRow="0" w:firstColumn="1" w:lastColumn="0" w:noHBand="0" w:noVBand="1"/>
            </w:tblPr>
            <w:tblGrid>
              <w:gridCol w:w="6576"/>
            </w:tblGrid>
            <w:tr w:rsidR="009C7250" w:rsidRPr="009C7250" w14:paraId="5EC02802" w14:textId="77777777" w:rsidTr="48CD6848">
              <w:trPr>
                <w:trHeight w:val="315"/>
              </w:trPr>
              <w:tc>
                <w:tcPr>
                  <w:tcW w:w="6576" w:type="dxa"/>
                  <w:tcBorders>
                    <w:top w:val="nil"/>
                    <w:left w:val="nil"/>
                    <w:bottom w:val="nil"/>
                    <w:right w:val="nil"/>
                  </w:tcBorders>
                  <w:shd w:val="clear" w:color="auto" w:fill="auto"/>
                  <w:noWrap/>
                  <w:vAlign w:val="bottom"/>
                  <w:hideMark/>
                </w:tcPr>
                <w:p w14:paraId="79862AD8" w14:textId="77777777" w:rsidR="009C7250" w:rsidRDefault="009C7250" w:rsidP="00D15B3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eastAsia="Times New Roman" w:hAnsiTheme="minorHAnsi" w:cstheme="minorHAnsi"/>
                      <w:bCs/>
                      <w:color w:val="auto"/>
                      <w:sz w:val="22"/>
                      <w:lang w:eastAsia="en-GB"/>
                    </w:rPr>
                  </w:pPr>
                  <w:r w:rsidRPr="009C7250">
                    <w:rPr>
                      <w:rFonts w:asciiTheme="minorHAnsi" w:eastAsia="Times New Roman" w:hAnsiTheme="minorHAnsi" w:cstheme="minorHAnsi"/>
                      <w:bCs/>
                      <w:color w:val="auto"/>
                      <w:sz w:val="22"/>
                      <w:lang w:eastAsia="en-GB"/>
                    </w:rPr>
                    <w:t xml:space="preserve">For actual costs: </w:t>
                  </w:r>
                </w:p>
                <w:p w14:paraId="2B2698BB" w14:textId="06D8CDFE" w:rsidR="00D15B3D" w:rsidRPr="00D15B3D" w:rsidRDefault="33933C8A" w:rsidP="48CD684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eastAsia="Times New Roman" w:hAnsiTheme="minorHAnsi" w:cstheme="minorBidi"/>
                      <w:color w:val="auto"/>
                      <w:sz w:val="22"/>
                      <w:lang w:eastAsia="en-GB"/>
                    </w:rPr>
                  </w:pPr>
                  <w:r w:rsidRPr="48CD6848">
                    <w:rPr>
                      <w:rFonts w:asciiTheme="minorHAnsi" w:eastAsia="Times New Roman" w:hAnsiTheme="minorHAnsi" w:cstheme="minorBidi"/>
                      <w:color w:val="auto"/>
                      <w:sz w:val="22"/>
                      <w:lang w:eastAsia="en-GB"/>
                    </w:rPr>
                    <w:lastRenderedPageBreak/>
                    <w:t>(</w:t>
                  </w:r>
                  <w:proofErr w:type="spellStart"/>
                  <w:r w:rsidRPr="48CD6848">
                    <w:rPr>
                      <w:rFonts w:asciiTheme="minorHAnsi" w:eastAsia="Times New Roman" w:hAnsiTheme="minorHAnsi" w:cstheme="minorBidi"/>
                      <w:color w:val="auto"/>
                      <w:sz w:val="22"/>
                      <w:lang w:eastAsia="en-GB"/>
                    </w:rPr>
                    <w:t>i</w:t>
                  </w:r>
                  <w:proofErr w:type="spellEnd"/>
                  <w:r w:rsidRPr="48CD6848">
                    <w:rPr>
                      <w:rFonts w:asciiTheme="minorHAnsi" w:eastAsia="Times New Roman" w:hAnsiTheme="minorHAnsi" w:cstheme="minorBidi"/>
                      <w:color w:val="auto"/>
                      <w:sz w:val="22"/>
                      <w:lang w:eastAsia="en-GB"/>
                    </w:rPr>
                    <w:t xml:space="preserve">) they must be actually incurred by the </w:t>
                  </w:r>
                  <w:r w:rsidR="0C006D4D" w:rsidRPr="48CD6848">
                    <w:rPr>
                      <w:rFonts w:asciiTheme="minorHAnsi" w:eastAsia="Times New Roman" w:hAnsiTheme="minorHAnsi" w:cstheme="minorBidi"/>
                      <w:color w:val="auto"/>
                      <w:sz w:val="22"/>
                      <w:lang w:eastAsia="en-GB"/>
                    </w:rPr>
                    <w:t>EVO-R</w:t>
                  </w:r>
                  <w:r w:rsidRPr="48CD6848">
                    <w:rPr>
                      <w:rFonts w:asciiTheme="minorHAnsi" w:eastAsia="Times New Roman" w:hAnsiTheme="minorHAnsi" w:cstheme="minorBidi"/>
                      <w:color w:val="auto"/>
                      <w:sz w:val="22"/>
                      <w:lang w:eastAsia="en-GB"/>
                    </w:rPr>
                    <w:t xml:space="preserve"> </w:t>
                  </w:r>
                  <w:proofErr w:type="gramStart"/>
                  <w:r w:rsidRPr="48CD6848">
                    <w:rPr>
                      <w:rFonts w:asciiTheme="minorHAnsi" w:eastAsia="Times New Roman" w:hAnsiTheme="minorHAnsi" w:cstheme="minorBidi"/>
                      <w:color w:val="auto"/>
                      <w:sz w:val="22"/>
                      <w:lang w:eastAsia="en-GB"/>
                    </w:rPr>
                    <w:t>subgrantees;</w:t>
                  </w:r>
                  <w:proofErr w:type="gramEnd"/>
                  <w:r w:rsidRPr="48CD6848">
                    <w:rPr>
                      <w:rFonts w:asciiTheme="minorHAnsi" w:eastAsia="Times New Roman" w:hAnsiTheme="minorHAnsi" w:cstheme="minorBidi"/>
                      <w:color w:val="auto"/>
                      <w:sz w:val="22"/>
                      <w:lang w:eastAsia="en-GB"/>
                    </w:rPr>
                    <w:t xml:space="preserve"> </w:t>
                  </w:r>
                </w:p>
                <w:p w14:paraId="02BE05F2" w14:textId="6714A22D" w:rsidR="00D15B3D" w:rsidRPr="00D15B3D" w:rsidRDefault="33933C8A" w:rsidP="48CD684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eastAsia="Times New Roman" w:hAnsiTheme="minorHAnsi" w:cstheme="minorBidi"/>
                      <w:color w:val="auto"/>
                      <w:sz w:val="22"/>
                      <w:lang w:eastAsia="en-GB"/>
                    </w:rPr>
                  </w:pPr>
                  <w:r w:rsidRPr="48CD6848">
                    <w:rPr>
                      <w:rFonts w:asciiTheme="minorHAnsi" w:eastAsia="Times New Roman" w:hAnsiTheme="minorHAnsi" w:cstheme="minorBidi"/>
                      <w:color w:val="auto"/>
                      <w:sz w:val="22"/>
                      <w:lang w:eastAsia="en-GB"/>
                    </w:rPr>
                    <w:t xml:space="preserve">(ii) they must be incurred from the beginning of the </w:t>
                  </w:r>
                  <w:r w:rsidR="014DCDC2" w:rsidRPr="48CD6848">
                    <w:rPr>
                      <w:rFonts w:asciiTheme="minorHAnsi" w:eastAsia="Times New Roman" w:hAnsiTheme="minorHAnsi" w:cstheme="minorBidi"/>
                      <w:color w:val="auto"/>
                      <w:sz w:val="22"/>
                      <w:lang w:eastAsia="en-GB"/>
                    </w:rPr>
                    <w:t>EVO-R</w:t>
                  </w:r>
                  <w:r w:rsidRPr="48CD6848">
                    <w:rPr>
                      <w:rFonts w:asciiTheme="minorHAnsi" w:eastAsia="Times New Roman" w:hAnsiTheme="minorHAnsi" w:cstheme="minorBidi"/>
                      <w:color w:val="auto"/>
                      <w:sz w:val="22"/>
                      <w:lang w:eastAsia="en-GB"/>
                    </w:rPr>
                    <w:t xml:space="preserve"> project to </w:t>
                  </w:r>
                  <w:r w:rsidR="021B06D0" w:rsidRPr="48CD6848">
                    <w:rPr>
                      <w:rFonts w:asciiTheme="minorHAnsi" w:eastAsia="Times New Roman" w:hAnsiTheme="minorHAnsi" w:cstheme="minorBidi"/>
                      <w:color w:val="auto"/>
                      <w:sz w:val="22"/>
                      <w:lang w:eastAsia="en-GB"/>
                    </w:rPr>
                    <w:t xml:space="preserve">August </w:t>
                  </w:r>
                  <w:r w:rsidRPr="48CD6848">
                    <w:rPr>
                      <w:rFonts w:asciiTheme="minorHAnsi" w:eastAsia="Times New Roman" w:hAnsiTheme="minorHAnsi" w:cstheme="minorBidi"/>
                      <w:color w:val="auto"/>
                      <w:sz w:val="22"/>
                      <w:lang w:eastAsia="en-GB"/>
                    </w:rPr>
                    <w:t>202</w:t>
                  </w:r>
                  <w:r w:rsidR="43272C9D" w:rsidRPr="48CD6848">
                    <w:rPr>
                      <w:rFonts w:asciiTheme="minorHAnsi" w:eastAsia="Times New Roman" w:hAnsiTheme="minorHAnsi" w:cstheme="minorBidi"/>
                      <w:color w:val="auto"/>
                      <w:sz w:val="22"/>
                      <w:lang w:eastAsia="en-GB"/>
                    </w:rPr>
                    <w:t>4</w:t>
                  </w:r>
                  <w:r w:rsidRPr="48CD6848">
                    <w:rPr>
                      <w:rFonts w:asciiTheme="minorHAnsi" w:eastAsia="Times New Roman" w:hAnsiTheme="minorHAnsi" w:cstheme="minorBidi"/>
                      <w:color w:val="auto"/>
                      <w:sz w:val="22"/>
                      <w:lang w:eastAsia="en-GB"/>
                    </w:rPr>
                    <w:t xml:space="preserve"> </w:t>
                  </w:r>
                </w:p>
                <w:p w14:paraId="4EF6B761" w14:textId="0F56A543" w:rsidR="00D15B3D" w:rsidRPr="00D15B3D" w:rsidRDefault="33933C8A" w:rsidP="48CD684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eastAsia="Times New Roman" w:hAnsiTheme="minorHAnsi" w:cstheme="minorBidi"/>
                      <w:color w:val="auto"/>
                      <w:sz w:val="22"/>
                      <w:lang w:eastAsia="en-GB"/>
                    </w:rPr>
                  </w:pPr>
                  <w:r w:rsidRPr="48CD6848">
                    <w:rPr>
                      <w:rFonts w:asciiTheme="minorHAnsi" w:eastAsia="Times New Roman" w:hAnsiTheme="minorHAnsi" w:cstheme="minorBidi"/>
                      <w:color w:val="auto"/>
                      <w:sz w:val="22"/>
                      <w:lang w:eastAsia="en-GB"/>
                    </w:rPr>
                    <w:t xml:space="preserve">(iii) they must be incurred in connection with the specific action of the </w:t>
                  </w:r>
                  <w:r w:rsidR="013D757C" w:rsidRPr="48CD6848">
                    <w:rPr>
                      <w:rFonts w:asciiTheme="minorHAnsi" w:eastAsia="Times New Roman" w:hAnsiTheme="minorHAnsi" w:cstheme="minorBidi"/>
                      <w:color w:val="auto"/>
                      <w:sz w:val="22"/>
                      <w:lang w:eastAsia="en-GB"/>
                    </w:rPr>
                    <w:t xml:space="preserve">EVO-R </w:t>
                  </w:r>
                  <w:r w:rsidRPr="48CD6848">
                    <w:rPr>
                      <w:rFonts w:asciiTheme="minorHAnsi" w:eastAsia="Times New Roman" w:hAnsiTheme="minorHAnsi" w:cstheme="minorBidi"/>
                      <w:color w:val="auto"/>
                      <w:sz w:val="22"/>
                      <w:lang w:eastAsia="en-GB"/>
                    </w:rPr>
                    <w:t xml:space="preserve">project and necessary for its </w:t>
                  </w:r>
                  <w:proofErr w:type="gramStart"/>
                  <w:r w:rsidRPr="48CD6848">
                    <w:rPr>
                      <w:rFonts w:asciiTheme="minorHAnsi" w:eastAsia="Times New Roman" w:hAnsiTheme="minorHAnsi" w:cstheme="minorBidi"/>
                      <w:color w:val="auto"/>
                      <w:sz w:val="22"/>
                      <w:lang w:eastAsia="en-GB"/>
                    </w:rPr>
                    <w:t>implementation;</w:t>
                  </w:r>
                  <w:proofErr w:type="gramEnd"/>
                </w:p>
                <w:p w14:paraId="69E5F35B" w14:textId="3BE7F835" w:rsidR="00D15B3D" w:rsidRPr="00D15B3D" w:rsidRDefault="33933C8A" w:rsidP="48CD684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eastAsia="Times New Roman" w:hAnsiTheme="minorHAnsi" w:cstheme="minorBidi"/>
                      <w:color w:val="auto"/>
                      <w:sz w:val="22"/>
                      <w:lang w:eastAsia="en-GB"/>
                    </w:rPr>
                  </w:pPr>
                  <w:r w:rsidRPr="48CD6848">
                    <w:rPr>
                      <w:rFonts w:asciiTheme="minorHAnsi" w:eastAsia="Times New Roman" w:hAnsiTheme="minorHAnsi" w:cstheme="minorBidi"/>
                      <w:color w:val="auto"/>
                      <w:sz w:val="22"/>
                      <w:lang w:eastAsia="en-GB"/>
                    </w:rPr>
                    <w:t xml:space="preserve">(iv) they must be identifiable and verifiable, in particular recorded in the </w:t>
                  </w:r>
                  <w:r w:rsidR="66B4A64D" w:rsidRPr="48CD6848">
                    <w:rPr>
                      <w:rFonts w:asciiTheme="minorHAnsi" w:eastAsia="Times New Roman" w:hAnsiTheme="minorHAnsi" w:cstheme="minorBidi"/>
                      <w:color w:val="auto"/>
                      <w:sz w:val="22"/>
                      <w:lang w:eastAsia="en-GB"/>
                    </w:rPr>
                    <w:t>EVO-R</w:t>
                  </w:r>
                  <w:r w:rsidRPr="48CD6848">
                    <w:rPr>
                      <w:rFonts w:asciiTheme="minorHAnsi" w:eastAsia="Times New Roman" w:hAnsiTheme="minorHAnsi" w:cstheme="minorBidi"/>
                      <w:color w:val="auto"/>
                      <w:sz w:val="22"/>
                      <w:lang w:eastAsia="en-GB"/>
                    </w:rPr>
                    <w:t xml:space="preserve"> subgrantees' accounts in accordance with the accounting standards applicable in the country where the </w:t>
                  </w:r>
                  <w:r w:rsidR="0F3B71D9" w:rsidRPr="48CD6848">
                    <w:rPr>
                      <w:rFonts w:asciiTheme="minorHAnsi" w:eastAsia="Times New Roman" w:hAnsiTheme="minorHAnsi" w:cstheme="minorBidi"/>
                      <w:color w:val="auto"/>
                      <w:sz w:val="22"/>
                      <w:lang w:eastAsia="en-GB"/>
                    </w:rPr>
                    <w:t>EVO-R</w:t>
                  </w:r>
                  <w:r w:rsidRPr="48CD6848">
                    <w:rPr>
                      <w:rFonts w:asciiTheme="minorHAnsi" w:eastAsia="Times New Roman" w:hAnsiTheme="minorHAnsi" w:cstheme="minorBidi"/>
                      <w:color w:val="auto"/>
                      <w:sz w:val="22"/>
                      <w:lang w:eastAsia="en-GB"/>
                    </w:rPr>
                    <w:t xml:space="preserve"> subgrantees are established and with the R</w:t>
                  </w:r>
                  <w:r w:rsidR="6F12A148" w:rsidRPr="48CD6848">
                    <w:rPr>
                      <w:rFonts w:asciiTheme="minorHAnsi" w:eastAsia="Times New Roman" w:hAnsiTheme="minorHAnsi" w:cstheme="minorBidi"/>
                      <w:color w:val="auto"/>
                      <w:sz w:val="22"/>
                      <w:lang w:eastAsia="en-GB"/>
                    </w:rPr>
                    <w:t xml:space="preserve"> EVO-R</w:t>
                  </w:r>
                  <w:r w:rsidRPr="48CD6848">
                    <w:rPr>
                      <w:rFonts w:asciiTheme="minorHAnsi" w:eastAsia="Times New Roman" w:hAnsiTheme="minorHAnsi" w:cstheme="minorBidi"/>
                      <w:color w:val="auto"/>
                      <w:sz w:val="22"/>
                      <w:lang w:eastAsia="en-GB"/>
                    </w:rPr>
                    <w:t xml:space="preserve"> subgrantees' usual cost accounting </w:t>
                  </w:r>
                  <w:proofErr w:type="gramStart"/>
                  <w:r w:rsidRPr="48CD6848">
                    <w:rPr>
                      <w:rFonts w:asciiTheme="minorHAnsi" w:eastAsia="Times New Roman" w:hAnsiTheme="minorHAnsi" w:cstheme="minorBidi"/>
                      <w:color w:val="auto"/>
                      <w:sz w:val="22"/>
                      <w:lang w:eastAsia="en-GB"/>
                    </w:rPr>
                    <w:t>practices;</w:t>
                  </w:r>
                  <w:proofErr w:type="gramEnd"/>
                </w:p>
                <w:p w14:paraId="35B5E936" w14:textId="77777777" w:rsidR="00D15B3D" w:rsidRPr="00D15B3D" w:rsidRDefault="00D15B3D" w:rsidP="00D15B3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eastAsia="Times New Roman" w:hAnsiTheme="minorHAnsi" w:cstheme="minorHAnsi"/>
                      <w:bCs/>
                      <w:color w:val="auto"/>
                      <w:sz w:val="22"/>
                      <w:lang w:eastAsia="en-GB"/>
                    </w:rPr>
                  </w:pPr>
                  <w:r w:rsidRPr="00D15B3D">
                    <w:rPr>
                      <w:rFonts w:asciiTheme="minorHAnsi" w:eastAsia="Times New Roman" w:hAnsiTheme="minorHAnsi" w:cstheme="minorHAnsi"/>
                      <w:bCs/>
                      <w:color w:val="auto"/>
                      <w:sz w:val="22"/>
                      <w:lang w:eastAsia="en-GB"/>
                    </w:rPr>
                    <w:t xml:space="preserve">(v) they must comply with the applicable national law on taxes, labour and social security, and </w:t>
                  </w:r>
                </w:p>
                <w:p w14:paraId="1EC09FD3" w14:textId="77777777" w:rsidR="00D15B3D" w:rsidRPr="009C7250" w:rsidRDefault="00D15B3D" w:rsidP="00D15B3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eastAsia="Times New Roman" w:hAnsiTheme="minorHAnsi" w:cstheme="minorHAnsi"/>
                      <w:bCs/>
                      <w:color w:val="auto"/>
                      <w:sz w:val="22"/>
                      <w:lang w:eastAsia="en-GB"/>
                    </w:rPr>
                  </w:pPr>
                  <w:r w:rsidRPr="00D15B3D">
                    <w:rPr>
                      <w:rFonts w:asciiTheme="minorHAnsi" w:eastAsia="Times New Roman" w:hAnsiTheme="minorHAnsi" w:cstheme="minorHAnsi"/>
                      <w:bCs/>
                      <w:color w:val="auto"/>
                      <w:sz w:val="22"/>
                      <w:lang w:eastAsia="en-GB"/>
                    </w:rPr>
                    <w:t xml:space="preserve">(vi) they must be reasonable, justified and must comply with the principle of sound financial management, </w:t>
                  </w:r>
                  <w:proofErr w:type="gramStart"/>
                  <w:r w:rsidRPr="00D15B3D">
                    <w:rPr>
                      <w:rFonts w:asciiTheme="minorHAnsi" w:eastAsia="Times New Roman" w:hAnsiTheme="minorHAnsi" w:cstheme="minorHAnsi"/>
                      <w:bCs/>
                      <w:color w:val="auto"/>
                      <w:sz w:val="22"/>
                      <w:lang w:eastAsia="en-GB"/>
                    </w:rPr>
                    <w:t>in particular regarding</w:t>
                  </w:r>
                  <w:proofErr w:type="gramEnd"/>
                  <w:r w:rsidRPr="00D15B3D">
                    <w:rPr>
                      <w:rFonts w:asciiTheme="minorHAnsi" w:eastAsia="Times New Roman" w:hAnsiTheme="minorHAnsi" w:cstheme="minorHAnsi"/>
                      <w:bCs/>
                      <w:color w:val="auto"/>
                      <w:sz w:val="22"/>
                      <w:lang w:eastAsia="en-GB"/>
                    </w:rPr>
                    <w:t xml:space="preserve"> economy and efficiency;</w:t>
                  </w:r>
                </w:p>
              </w:tc>
            </w:tr>
            <w:tr w:rsidR="009C7250" w:rsidRPr="009C7250" w14:paraId="002DBD3C" w14:textId="77777777" w:rsidTr="48CD6848">
              <w:trPr>
                <w:trHeight w:val="315"/>
              </w:trPr>
              <w:tc>
                <w:tcPr>
                  <w:tcW w:w="6576" w:type="dxa"/>
                  <w:tcBorders>
                    <w:top w:val="nil"/>
                    <w:left w:val="nil"/>
                    <w:bottom w:val="nil"/>
                    <w:right w:val="nil"/>
                  </w:tcBorders>
                  <w:shd w:val="clear" w:color="auto" w:fill="auto"/>
                  <w:noWrap/>
                  <w:vAlign w:val="bottom"/>
                  <w:hideMark/>
                </w:tcPr>
                <w:p w14:paraId="0CCBC413" w14:textId="77777777" w:rsidR="009C7250" w:rsidRPr="009C7250" w:rsidRDefault="009C7250" w:rsidP="00D15B3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eastAsia="Times New Roman" w:hAnsiTheme="minorHAnsi" w:cstheme="minorHAnsi"/>
                      <w:bCs/>
                      <w:color w:val="auto"/>
                      <w:sz w:val="22"/>
                      <w:lang w:eastAsia="en-GB"/>
                    </w:rPr>
                  </w:pPr>
                  <w:r w:rsidRPr="009C7250">
                    <w:rPr>
                      <w:rFonts w:asciiTheme="minorHAnsi" w:eastAsia="Times New Roman" w:hAnsiTheme="minorHAnsi" w:cstheme="minorHAnsi"/>
                      <w:bCs/>
                      <w:color w:val="auto"/>
                      <w:sz w:val="22"/>
                      <w:lang w:eastAsia="en-GB"/>
                    </w:rPr>
                    <w:t xml:space="preserve"> </w:t>
                  </w:r>
                </w:p>
              </w:tc>
            </w:tr>
          </w:tbl>
          <w:p w14:paraId="75C16057" w14:textId="77777777" w:rsidR="009C7250" w:rsidRPr="009C7250" w:rsidRDefault="009C7250" w:rsidP="00D15B3D">
            <w:pPr>
              <w:pBdr>
                <w:top w:val="none" w:sz="0" w:space="0" w:color="auto"/>
                <w:left w:val="none" w:sz="0" w:space="0" w:color="auto"/>
                <w:bottom w:val="none" w:sz="0" w:space="0" w:color="auto"/>
                <w:right w:val="none" w:sz="0" w:space="0" w:color="auto"/>
                <w:between w:val="none" w:sz="0" w:space="0" w:color="auto"/>
              </w:pBdr>
              <w:spacing w:line="216" w:lineRule="auto"/>
              <w:contextualSpacing/>
              <w:jc w:val="both"/>
              <w:rPr>
                <w:rFonts w:asciiTheme="minorHAnsi" w:eastAsia="Cambria" w:hAnsiTheme="minorHAnsi" w:cstheme="minorHAnsi"/>
                <w:bCs/>
                <w:color w:val="auto"/>
                <w:sz w:val="22"/>
              </w:rPr>
            </w:pPr>
          </w:p>
        </w:tc>
        <w:tc>
          <w:tcPr>
            <w:tcW w:w="5037" w:type="dxa"/>
          </w:tcPr>
          <w:p w14:paraId="1699D6A1" w14:textId="77777777" w:rsidR="009C7250" w:rsidRPr="009C7250" w:rsidRDefault="009C7250" w:rsidP="00D15B3D">
            <w:pPr>
              <w:pBdr>
                <w:top w:val="none" w:sz="0" w:space="0" w:color="auto"/>
                <w:left w:val="none" w:sz="0" w:space="0" w:color="auto"/>
                <w:bottom w:val="none" w:sz="0" w:space="0" w:color="auto"/>
                <w:right w:val="none" w:sz="0" w:space="0" w:color="auto"/>
                <w:between w:val="none" w:sz="0" w:space="0" w:color="auto"/>
              </w:pBdr>
              <w:spacing w:line="216" w:lineRule="auto"/>
              <w:contextualSpacing/>
              <w:jc w:val="both"/>
              <w:rPr>
                <w:rFonts w:asciiTheme="minorHAnsi" w:eastAsia="Cambria" w:hAnsiTheme="minorHAnsi" w:cstheme="minorHAnsi"/>
                <w:bCs/>
                <w:color w:val="auto"/>
                <w:sz w:val="22"/>
              </w:rPr>
            </w:pPr>
          </w:p>
        </w:tc>
      </w:tr>
    </w:tbl>
    <w:p w14:paraId="6E7CD66E" w14:textId="77777777" w:rsidR="009C7250" w:rsidRPr="00DD770C" w:rsidRDefault="009C7250" w:rsidP="00D15B3D">
      <w:pPr>
        <w:spacing w:line="216" w:lineRule="auto"/>
        <w:contextualSpacing/>
        <w:jc w:val="both"/>
        <w:rPr>
          <w:rFonts w:eastAsia="Cambria" w:cs="Cambria"/>
          <w:b/>
          <w:color w:val="034EA2" w:themeColor="text2"/>
          <w:sz w:val="60"/>
          <w:szCs w:val="52"/>
        </w:rPr>
      </w:pPr>
    </w:p>
    <w:p w14:paraId="463B25A2" w14:textId="77777777" w:rsidR="00873417" w:rsidRDefault="00985A41">
      <w:pPr>
        <w:pStyle w:val="Untertitel"/>
        <w:jc w:val="center"/>
        <w:rPr>
          <w:b/>
          <w:color w:val="FFFFFF"/>
        </w:rPr>
      </w:pPr>
      <w:r>
        <w:rPr>
          <w:b/>
          <w:color w:val="FFFFFF" w:themeColor="background1"/>
        </w:rPr>
        <w:t>or the EIT &lt;Job Title&gt;, Forename Surname</w:t>
      </w:r>
    </w:p>
    <w:p w14:paraId="661F9270" w14:textId="77777777" w:rsidR="00873417" w:rsidRDefault="00DD770C" w:rsidP="00DD770C">
      <w:pPr>
        <w:ind w:hanging="1890"/>
        <w:rPr>
          <w:rFonts w:ascii="Calibri" w:hAnsi="Calibri"/>
        </w:rPr>
      </w:pPr>
      <w:r w:rsidRPr="00DD770C">
        <w:rPr>
          <w:rFonts w:ascii="Calibri" w:hAnsi="Calibri"/>
        </w:rPr>
        <w:t>Financial plan</w:t>
      </w:r>
    </w:p>
    <w:p w14:paraId="6441C3AD" w14:textId="77777777" w:rsidR="00DD770C" w:rsidRDefault="00DD770C" w:rsidP="00D15B3D">
      <w:pPr>
        <w:rPr>
          <w:rFonts w:ascii="Calibri" w:hAnsi="Calibri"/>
        </w:rPr>
      </w:pPr>
    </w:p>
    <w:sectPr w:rsidR="00DD770C" w:rsidSect="009C7250">
      <w:headerReference w:type="even" r:id="rId10"/>
      <w:headerReference w:type="default" r:id="rId11"/>
      <w:footerReference w:type="even" r:id="rId12"/>
      <w:footerReference w:type="default" r:id="rId13"/>
      <w:headerReference w:type="first" r:id="rId14"/>
      <w:footerReference w:type="first" r:id="rId15"/>
      <w:pgSz w:w="16838" w:h="11906" w:orient="landscape"/>
      <w:pgMar w:top="3060" w:right="908" w:bottom="2127" w:left="810" w:header="113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E117E" w14:textId="77777777" w:rsidR="00AF384C" w:rsidRDefault="00AF384C" w:rsidP="006D0519">
      <w:pPr>
        <w:pBdr>
          <w:top w:val="none" w:sz="4" w:space="5" w:color="000000"/>
        </w:pBdr>
        <w:spacing w:after="0" w:line="240" w:lineRule="auto"/>
      </w:pPr>
      <w:r>
        <w:separator/>
      </w:r>
    </w:p>
  </w:endnote>
  <w:endnote w:type="continuationSeparator" w:id="0">
    <w:p w14:paraId="03EDEF74" w14:textId="77777777" w:rsidR="00AF384C" w:rsidRDefault="00AF384C" w:rsidP="006D0519">
      <w:pPr>
        <w:pBdr>
          <w:top w:val="none" w:sz="4" w:space="5" w:color="000000"/>
        </w:pBd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tillium">
    <w:altName w:val="Titillium Semibold Italic"/>
    <w:panose1 w:val="00000000000000000000"/>
    <w:charset w:val="4D"/>
    <w:family w:val="auto"/>
    <w:notTrueType/>
    <w:pitch w:val="variable"/>
    <w:sig w:usb0="00000007" w:usb1="00000001" w:usb2="00000000" w:usb3="00000000" w:csb0="00000093" w:csb1="00000000"/>
  </w:font>
  <w:font w:name="Titillium L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2BD58" w14:textId="77777777" w:rsidR="00007BF8" w:rsidRDefault="00007BF8" w:rsidP="006D0519">
    <w:pPr>
      <w:pStyle w:val="Fuzeile"/>
      <w:pBdr>
        <w:top w:val="none" w:sz="4" w:space="5" w:color="000000"/>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FD8EE" w14:textId="77777777" w:rsidR="00873417" w:rsidRDefault="00BF5C03" w:rsidP="006D0519">
    <w:pPr>
      <w:pBdr>
        <w:top w:val="none" w:sz="4" w:space="5" w:color="000000"/>
      </w:pBdr>
      <w:tabs>
        <w:tab w:val="center" w:pos="4513"/>
        <w:tab w:val="right" w:pos="9026"/>
      </w:tabs>
      <w:spacing w:after="0" w:line="240" w:lineRule="auto"/>
      <w:rPr>
        <w:rFonts w:cs="Times New Roman"/>
        <w:color w:val="333333"/>
      </w:rPr>
    </w:pPr>
    <w:r>
      <w:rPr>
        <w:rFonts w:cs="Times New Roman"/>
        <w:noProof/>
        <w:color w:val="333333"/>
        <w:lang w:val="en-US"/>
      </w:rPr>
      <w:drawing>
        <wp:anchor distT="0" distB="0" distL="114300" distR="114300" simplePos="0" relativeHeight="251663360" behindDoc="0" locked="0" layoutInCell="1" allowOverlap="1" wp14:anchorId="32B65E4A" wp14:editId="1C1E7A5F">
          <wp:simplePos x="0" y="0"/>
          <wp:positionH relativeFrom="page">
            <wp:posOffset>4439920</wp:posOffset>
          </wp:positionH>
          <wp:positionV relativeFrom="page">
            <wp:posOffset>8032750</wp:posOffset>
          </wp:positionV>
          <wp:extent cx="3602355" cy="3597275"/>
          <wp:effectExtent l="0" t="0" r="4445" b="0"/>
          <wp:wrapNone/>
          <wp:docPr id="465844512" name="Picture 465844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20mm-Grey-Community-Logo.PNG"/>
                  <pic:cNvPicPr>
                    <a:picLocks noChangeAspect="1"/>
                  </pic:cNvPicPr>
                </pic:nvPicPr>
                <pic:blipFill>
                  <a:blip r:embed="rId1"/>
                  <a:stretch/>
                </pic:blipFill>
                <pic:spPr bwMode="auto">
                  <a:xfrm>
                    <a:off x="0" y="0"/>
                    <a:ext cx="3602355" cy="3597275"/>
                  </a:xfrm>
                  <a:prstGeom prst="rect">
                    <a:avLst/>
                  </a:prstGeom>
                </pic:spPr>
              </pic:pic>
            </a:graphicData>
          </a:graphic>
          <wp14:sizeRelH relativeFrom="page">
            <wp14:pctWidth>0</wp14:pctWidth>
          </wp14:sizeRelH>
          <wp14:sizeRelV relativeFrom="page">
            <wp14:pctHeight>0</wp14:pctHeight>
          </wp14:sizeRelV>
        </wp:anchor>
      </w:drawing>
    </w:r>
    <w:r w:rsidR="00985A41">
      <w:rPr>
        <w:noProof/>
        <w:color w:val="FFFFFF" w:themeColor="background1"/>
        <w:sz w:val="18"/>
        <w:lang w:val="en-US"/>
      </w:rPr>
      <mc:AlternateContent>
        <mc:Choice Requires="wps">
          <w:drawing>
            <wp:anchor distT="0" distB="0" distL="114300" distR="114300" simplePos="0" relativeHeight="251667456" behindDoc="1" locked="0" layoutInCell="1" allowOverlap="1" wp14:anchorId="17C8809B" wp14:editId="01FA7222">
              <wp:simplePos x="0" y="0"/>
              <wp:positionH relativeFrom="column">
                <wp:posOffset>2571115</wp:posOffset>
              </wp:positionH>
              <wp:positionV relativeFrom="paragraph">
                <wp:posOffset>120650</wp:posOffset>
              </wp:positionV>
              <wp:extent cx="241300" cy="241300"/>
              <wp:effectExtent l="0" t="0" r="6350" b="6350"/>
              <wp:wrapNone/>
              <wp:docPr id="4" name="Oval 13"/>
              <wp:cNvGraphicFramePr/>
              <a:graphic xmlns:a="http://schemas.openxmlformats.org/drawingml/2006/main">
                <a:graphicData uri="http://schemas.microsoft.com/office/word/2010/wordprocessingShape">
                  <wps:wsp>
                    <wps:cNvSpPr/>
                    <wps:spPr bwMode="auto">
                      <a:xfrm>
                        <a:off x="0" y="0"/>
                        <a:ext cx="241300" cy="241300"/>
                      </a:xfrm>
                      <a:prstGeom prst="ellipse">
                        <a:avLst/>
                      </a:prstGeom>
                      <a:solidFill>
                        <a:srgbClr val="004494"/>
                      </a:soli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76FE784E">
            <v:oval id="Oval 13" style="position:absolute;margin-left:202.45pt;margin-top:9.5pt;width:19pt;height:1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004494" stroked="f" strokeweight="2pt" w14:anchorId="1EC27D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"/>
          </w:pict>
        </mc:Fallback>
      </mc:AlternateContent>
    </w:r>
  </w:p>
  <w:p w14:paraId="0211D4BE" w14:textId="77777777" w:rsidR="00873417" w:rsidRDefault="00985A41" w:rsidP="006D0519">
    <w:pPr>
      <w:pStyle w:val="Fuzeile"/>
      <w:pBdr>
        <w:top w:val="none" w:sz="4" w:space="5" w:color="000000"/>
      </w:pBdr>
      <w:jc w:val="center"/>
      <w:rPr>
        <w:color w:val="FFFFFF"/>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E84EA0">
      <w:rPr>
        <w:noProof/>
        <w:color w:val="FFFFFF" w:themeColor="background1"/>
      </w:rPr>
      <w:t>1</w:t>
    </w:r>
    <w:r>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C508A" w14:textId="77777777" w:rsidR="00007BF8" w:rsidRDefault="00007BF8" w:rsidP="006D0519">
    <w:pPr>
      <w:pStyle w:val="Fuzeile"/>
      <w:pBdr>
        <w:top w:val="none" w:sz="4" w:space="5"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E0A48" w14:textId="77777777" w:rsidR="00AF384C" w:rsidRDefault="00AF384C" w:rsidP="006D0519">
      <w:pPr>
        <w:pBdr>
          <w:top w:val="none" w:sz="4" w:space="5" w:color="000000"/>
        </w:pBdr>
        <w:spacing w:after="0" w:line="240" w:lineRule="auto"/>
      </w:pPr>
      <w:r>
        <w:separator/>
      </w:r>
    </w:p>
  </w:footnote>
  <w:footnote w:type="continuationSeparator" w:id="0">
    <w:p w14:paraId="139EFE9E" w14:textId="77777777" w:rsidR="00AF384C" w:rsidRDefault="00AF384C" w:rsidP="006D0519">
      <w:pPr>
        <w:pBdr>
          <w:top w:val="none" w:sz="4" w:space="5" w:color="000000"/>
        </w:pBd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B7E17" w14:textId="77777777" w:rsidR="00007BF8" w:rsidRDefault="00007BF8" w:rsidP="006D0519">
    <w:pPr>
      <w:pStyle w:val="Kopfzeile"/>
      <w:pBdr>
        <w:top w:val="none" w:sz="4" w:space="5" w:color="000000"/>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06EEF" w14:textId="77777777" w:rsidR="00873417" w:rsidRPr="00081F84" w:rsidRDefault="00985A41" w:rsidP="006D0519">
    <w:pPr>
      <w:pStyle w:val="Kopfzeile"/>
      <w:pBdr>
        <w:top w:val="none" w:sz="4" w:space="5" w:color="000000"/>
      </w:pBdr>
      <w:jc w:val="right"/>
      <w:rPr>
        <w:rStyle w:val="UntertitelZchn"/>
      </w:rPr>
    </w:pPr>
    <w:r w:rsidRPr="00081F84">
      <w:rPr>
        <w:rStyle w:val="UntertitelZchn"/>
        <w:noProof/>
        <w:lang w:val="en-US"/>
      </w:rPr>
      <w:drawing>
        <wp:anchor distT="0" distB="0" distL="114300" distR="114300" simplePos="0" relativeHeight="251661312" behindDoc="1" locked="0" layoutInCell="1" allowOverlap="1" wp14:anchorId="4213526D" wp14:editId="1DFFAF6D">
          <wp:simplePos x="0" y="0"/>
          <wp:positionH relativeFrom="page">
            <wp:posOffset>324740</wp:posOffset>
          </wp:positionH>
          <wp:positionV relativeFrom="page">
            <wp:posOffset>68366</wp:posOffset>
          </wp:positionV>
          <wp:extent cx="3183681" cy="1709013"/>
          <wp:effectExtent l="0" t="0" r="0" b="0"/>
          <wp:wrapNone/>
          <wp:docPr id="1999609541" name="Picture 1999609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0mm-RGB-Logo-Cropped.png"/>
                  <pic:cNvPicPr>
                    <a:picLocks noChangeAspect="1"/>
                  </pic:cNvPicPr>
                </pic:nvPicPr>
                <pic:blipFill>
                  <a:blip r:embed="rId1"/>
                  <a:stretch>
                    <a:fillRect/>
                  </a:stretch>
                </pic:blipFill>
                <pic:spPr bwMode="auto">
                  <a:xfrm>
                    <a:off x="0" y="0"/>
                    <a:ext cx="3183681" cy="170901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1811" w14:textId="77777777" w:rsidR="00873417" w:rsidRDefault="00985A41" w:rsidP="006D0519">
    <w:pPr>
      <w:pStyle w:val="Kopfzeile"/>
      <w:pBdr>
        <w:top w:val="none" w:sz="4" w:space="5" w:color="000000"/>
      </w:pBdr>
    </w:pPr>
    <w:r>
      <w:rPr>
        <w:noProof/>
        <w:lang w:val="en-US"/>
      </w:rPr>
      <w:drawing>
        <wp:anchor distT="0" distB="0" distL="114300" distR="114300" simplePos="0" relativeHeight="251659264" behindDoc="1" locked="0" layoutInCell="1" allowOverlap="1" wp14:anchorId="7FF94230" wp14:editId="186D225B">
          <wp:simplePos x="0" y="0"/>
          <wp:positionH relativeFrom="page">
            <wp:posOffset>4393565</wp:posOffset>
          </wp:positionH>
          <wp:positionV relativeFrom="page">
            <wp:posOffset>-4702810</wp:posOffset>
          </wp:positionV>
          <wp:extent cx="14241145" cy="20116165"/>
          <wp:effectExtent l="0" t="0" r="8255" b="635"/>
          <wp:wrapNone/>
          <wp:docPr id="1121271832" name="Picture 1121271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Background.png"/>
                  <pic:cNvPicPr>
                    <a:picLocks noChangeAspect="1"/>
                  </pic:cNvPicPr>
                </pic:nvPicPr>
                <pic:blipFill>
                  <a:blip r:embed="rId1"/>
                  <a:stretch/>
                </pic:blipFill>
                <pic:spPr bwMode="auto">
                  <a:xfrm>
                    <a:off x="0" y="0"/>
                    <a:ext cx="14241145" cy="201161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45077"/>
    <w:multiLevelType w:val="hybridMultilevel"/>
    <w:tmpl w:val="4DD440A0"/>
    <w:lvl w:ilvl="0" w:tplc="C0A03D7C">
      <w:start w:val="1"/>
      <w:numFmt w:val="bullet"/>
      <w:lvlText w:val=""/>
      <w:lvlJc w:val="left"/>
      <w:pPr>
        <w:ind w:left="1665" w:hanging="360"/>
      </w:pPr>
      <w:rPr>
        <w:rFonts w:ascii="Symbol" w:hAnsi="Symbol" w:hint="default"/>
      </w:rPr>
    </w:lvl>
    <w:lvl w:ilvl="1" w:tplc="268E842A">
      <w:start w:val="1"/>
      <w:numFmt w:val="bullet"/>
      <w:lvlText w:val="o"/>
      <w:lvlJc w:val="left"/>
      <w:pPr>
        <w:ind w:left="2385" w:hanging="360"/>
      </w:pPr>
      <w:rPr>
        <w:rFonts w:ascii="Courier New" w:hAnsi="Courier New" w:cs="Courier New" w:hint="default"/>
      </w:rPr>
    </w:lvl>
    <w:lvl w:ilvl="2" w:tplc="BFD01880">
      <w:start w:val="1"/>
      <w:numFmt w:val="bullet"/>
      <w:lvlText w:val=""/>
      <w:lvlJc w:val="left"/>
      <w:pPr>
        <w:ind w:left="3105" w:hanging="360"/>
      </w:pPr>
      <w:rPr>
        <w:rFonts w:ascii="Wingdings" w:hAnsi="Wingdings" w:hint="default"/>
      </w:rPr>
    </w:lvl>
    <w:lvl w:ilvl="3" w:tplc="424E3F18">
      <w:start w:val="1"/>
      <w:numFmt w:val="bullet"/>
      <w:lvlText w:val=""/>
      <w:lvlJc w:val="left"/>
      <w:pPr>
        <w:ind w:left="3825" w:hanging="360"/>
      </w:pPr>
      <w:rPr>
        <w:rFonts w:ascii="Symbol" w:hAnsi="Symbol" w:hint="default"/>
      </w:rPr>
    </w:lvl>
    <w:lvl w:ilvl="4" w:tplc="04AEE0F4">
      <w:start w:val="1"/>
      <w:numFmt w:val="bullet"/>
      <w:lvlText w:val="o"/>
      <w:lvlJc w:val="left"/>
      <w:pPr>
        <w:ind w:left="4545" w:hanging="360"/>
      </w:pPr>
      <w:rPr>
        <w:rFonts w:ascii="Courier New" w:hAnsi="Courier New" w:cs="Courier New" w:hint="default"/>
      </w:rPr>
    </w:lvl>
    <w:lvl w:ilvl="5" w:tplc="6C265886">
      <w:start w:val="1"/>
      <w:numFmt w:val="bullet"/>
      <w:lvlText w:val=""/>
      <w:lvlJc w:val="left"/>
      <w:pPr>
        <w:ind w:left="5265" w:hanging="360"/>
      </w:pPr>
      <w:rPr>
        <w:rFonts w:ascii="Wingdings" w:hAnsi="Wingdings" w:hint="default"/>
      </w:rPr>
    </w:lvl>
    <w:lvl w:ilvl="6" w:tplc="6B2E5028">
      <w:start w:val="1"/>
      <w:numFmt w:val="bullet"/>
      <w:lvlText w:val=""/>
      <w:lvlJc w:val="left"/>
      <w:pPr>
        <w:ind w:left="5985" w:hanging="360"/>
      </w:pPr>
      <w:rPr>
        <w:rFonts w:ascii="Symbol" w:hAnsi="Symbol" w:hint="default"/>
      </w:rPr>
    </w:lvl>
    <w:lvl w:ilvl="7" w:tplc="9EAC9376">
      <w:start w:val="1"/>
      <w:numFmt w:val="bullet"/>
      <w:lvlText w:val="o"/>
      <w:lvlJc w:val="left"/>
      <w:pPr>
        <w:ind w:left="6705" w:hanging="360"/>
      </w:pPr>
      <w:rPr>
        <w:rFonts w:ascii="Courier New" w:hAnsi="Courier New" w:cs="Courier New" w:hint="default"/>
      </w:rPr>
    </w:lvl>
    <w:lvl w:ilvl="8" w:tplc="88C0AA56">
      <w:start w:val="1"/>
      <w:numFmt w:val="bullet"/>
      <w:lvlText w:val=""/>
      <w:lvlJc w:val="left"/>
      <w:pPr>
        <w:ind w:left="7425" w:hanging="360"/>
      </w:pPr>
      <w:rPr>
        <w:rFonts w:ascii="Wingdings" w:hAnsi="Wingdings" w:hint="default"/>
      </w:rPr>
    </w:lvl>
  </w:abstractNum>
  <w:abstractNum w:abstractNumId="1" w15:restartNumberingAfterBreak="0">
    <w:nsid w:val="44C17110"/>
    <w:multiLevelType w:val="hybridMultilevel"/>
    <w:tmpl w:val="781C437E"/>
    <w:lvl w:ilvl="0" w:tplc="B83E920E">
      <w:start w:val="1"/>
      <w:numFmt w:val="bullet"/>
      <w:lvlText w:val=""/>
      <w:lvlJc w:val="left"/>
      <w:pPr>
        <w:ind w:left="1665" w:hanging="360"/>
      </w:pPr>
      <w:rPr>
        <w:rFonts w:ascii="Symbol" w:hAnsi="Symbol" w:hint="default"/>
      </w:rPr>
    </w:lvl>
    <w:lvl w:ilvl="1" w:tplc="C2944D22">
      <w:start w:val="1"/>
      <w:numFmt w:val="bullet"/>
      <w:lvlText w:val="o"/>
      <w:lvlJc w:val="left"/>
      <w:pPr>
        <w:ind w:left="2385" w:hanging="360"/>
      </w:pPr>
      <w:rPr>
        <w:rFonts w:ascii="Courier New" w:hAnsi="Courier New" w:cs="Courier New" w:hint="default"/>
      </w:rPr>
    </w:lvl>
    <w:lvl w:ilvl="2" w:tplc="989E6170">
      <w:start w:val="1"/>
      <w:numFmt w:val="bullet"/>
      <w:lvlText w:val=""/>
      <w:lvlJc w:val="left"/>
      <w:pPr>
        <w:ind w:left="3105" w:hanging="360"/>
      </w:pPr>
      <w:rPr>
        <w:rFonts w:ascii="Wingdings" w:hAnsi="Wingdings" w:hint="default"/>
      </w:rPr>
    </w:lvl>
    <w:lvl w:ilvl="3" w:tplc="8C46EAFC">
      <w:start w:val="1"/>
      <w:numFmt w:val="bullet"/>
      <w:lvlText w:val=""/>
      <w:lvlJc w:val="left"/>
      <w:pPr>
        <w:ind w:left="3825" w:hanging="360"/>
      </w:pPr>
      <w:rPr>
        <w:rFonts w:ascii="Symbol" w:hAnsi="Symbol" w:hint="default"/>
      </w:rPr>
    </w:lvl>
    <w:lvl w:ilvl="4" w:tplc="6CF0A7AA">
      <w:start w:val="1"/>
      <w:numFmt w:val="bullet"/>
      <w:lvlText w:val="o"/>
      <w:lvlJc w:val="left"/>
      <w:pPr>
        <w:ind w:left="4545" w:hanging="360"/>
      </w:pPr>
      <w:rPr>
        <w:rFonts w:ascii="Courier New" w:hAnsi="Courier New" w:cs="Courier New" w:hint="default"/>
      </w:rPr>
    </w:lvl>
    <w:lvl w:ilvl="5" w:tplc="C84C7F6A">
      <w:start w:val="1"/>
      <w:numFmt w:val="bullet"/>
      <w:lvlText w:val=""/>
      <w:lvlJc w:val="left"/>
      <w:pPr>
        <w:ind w:left="5265" w:hanging="360"/>
      </w:pPr>
      <w:rPr>
        <w:rFonts w:ascii="Wingdings" w:hAnsi="Wingdings" w:hint="default"/>
      </w:rPr>
    </w:lvl>
    <w:lvl w:ilvl="6" w:tplc="908E43E6">
      <w:start w:val="1"/>
      <w:numFmt w:val="bullet"/>
      <w:lvlText w:val=""/>
      <w:lvlJc w:val="left"/>
      <w:pPr>
        <w:ind w:left="5985" w:hanging="360"/>
      </w:pPr>
      <w:rPr>
        <w:rFonts w:ascii="Symbol" w:hAnsi="Symbol" w:hint="default"/>
      </w:rPr>
    </w:lvl>
    <w:lvl w:ilvl="7" w:tplc="31448634">
      <w:start w:val="1"/>
      <w:numFmt w:val="bullet"/>
      <w:lvlText w:val="o"/>
      <w:lvlJc w:val="left"/>
      <w:pPr>
        <w:ind w:left="6705" w:hanging="360"/>
      </w:pPr>
      <w:rPr>
        <w:rFonts w:ascii="Courier New" w:hAnsi="Courier New" w:cs="Courier New" w:hint="default"/>
      </w:rPr>
    </w:lvl>
    <w:lvl w:ilvl="8" w:tplc="1E4EE264">
      <w:start w:val="1"/>
      <w:numFmt w:val="bullet"/>
      <w:lvlText w:val=""/>
      <w:lvlJc w:val="left"/>
      <w:pPr>
        <w:ind w:left="7425" w:hanging="360"/>
      </w:pPr>
      <w:rPr>
        <w:rFonts w:ascii="Wingdings" w:hAnsi="Wingdings" w:hint="default"/>
      </w:rPr>
    </w:lvl>
  </w:abstractNum>
  <w:abstractNum w:abstractNumId="2" w15:restartNumberingAfterBreak="0">
    <w:nsid w:val="4D0F72E3"/>
    <w:multiLevelType w:val="hybridMultilevel"/>
    <w:tmpl w:val="8850EFB6"/>
    <w:lvl w:ilvl="0" w:tplc="AAE0C91E">
      <w:start w:val="1"/>
      <w:numFmt w:val="bullet"/>
      <w:pStyle w:val="BulletLevel1"/>
      <w:lvlText w:val=""/>
      <w:lvlJc w:val="left"/>
      <w:pPr>
        <w:ind w:left="720" w:hanging="360"/>
      </w:pPr>
      <w:rPr>
        <w:rFonts w:ascii="Symbol" w:hAnsi="Symbol" w:hint="default"/>
      </w:rPr>
    </w:lvl>
    <w:lvl w:ilvl="1" w:tplc="27AEA910">
      <w:start w:val="1"/>
      <w:numFmt w:val="bullet"/>
      <w:lvlText w:val="o"/>
      <w:lvlJc w:val="left"/>
      <w:pPr>
        <w:ind w:left="1440" w:hanging="360"/>
      </w:pPr>
      <w:rPr>
        <w:rFonts w:ascii="Courier New" w:hAnsi="Courier New" w:cs="Courier New" w:hint="default"/>
      </w:rPr>
    </w:lvl>
    <w:lvl w:ilvl="2" w:tplc="64DE03FC">
      <w:start w:val="1"/>
      <w:numFmt w:val="bullet"/>
      <w:lvlText w:val=""/>
      <w:lvlJc w:val="left"/>
      <w:pPr>
        <w:ind w:left="2160" w:hanging="360"/>
      </w:pPr>
      <w:rPr>
        <w:rFonts w:ascii="Wingdings" w:hAnsi="Wingdings" w:hint="default"/>
      </w:rPr>
    </w:lvl>
    <w:lvl w:ilvl="3" w:tplc="562A150C">
      <w:start w:val="1"/>
      <w:numFmt w:val="bullet"/>
      <w:lvlText w:val=""/>
      <w:lvlJc w:val="left"/>
      <w:pPr>
        <w:ind w:left="2880" w:hanging="360"/>
      </w:pPr>
      <w:rPr>
        <w:rFonts w:ascii="Symbol" w:hAnsi="Symbol" w:hint="default"/>
      </w:rPr>
    </w:lvl>
    <w:lvl w:ilvl="4" w:tplc="C272153A">
      <w:start w:val="1"/>
      <w:numFmt w:val="bullet"/>
      <w:lvlText w:val="o"/>
      <w:lvlJc w:val="left"/>
      <w:pPr>
        <w:ind w:left="3600" w:hanging="360"/>
      </w:pPr>
      <w:rPr>
        <w:rFonts w:ascii="Courier New" w:hAnsi="Courier New" w:cs="Courier New" w:hint="default"/>
      </w:rPr>
    </w:lvl>
    <w:lvl w:ilvl="5" w:tplc="B03C711A">
      <w:start w:val="1"/>
      <w:numFmt w:val="bullet"/>
      <w:lvlText w:val=""/>
      <w:lvlJc w:val="left"/>
      <w:pPr>
        <w:ind w:left="4320" w:hanging="360"/>
      </w:pPr>
      <w:rPr>
        <w:rFonts w:ascii="Wingdings" w:hAnsi="Wingdings" w:hint="default"/>
      </w:rPr>
    </w:lvl>
    <w:lvl w:ilvl="6" w:tplc="5FF21FFE">
      <w:start w:val="1"/>
      <w:numFmt w:val="bullet"/>
      <w:lvlText w:val=""/>
      <w:lvlJc w:val="left"/>
      <w:pPr>
        <w:ind w:left="5040" w:hanging="360"/>
      </w:pPr>
      <w:rPr>
        <w:rFonts w:ascii="Symbol" w:hAnsi="Symbol" w:hint="default"/>
      </w:rPr>
    </w:lvl>
    <w:lvl w:ilvl="7" w:tplc="9FDE86B0">
      <w:start w:val="1"/>
      <w:numFmt w:val="bullet"/>
      <w:lvlText w:val="o"/>
      <w:lvlJc w:val="left"/>
      <w:pPr>
        <w:ind w:left="5760" w:hanging="360"/>
      </w:pPr>
      <w:rPr>
        <w:rFonts w:ascii="Courier New" w:hAnsi="Courier New" w:cs="Courier New" w:hint="default"/>
      </w:rPr>
    </w:lvl>
    <w:lvl w:ilvl="8" w:tplc="970295C2">
      <w:start w:val="1"/>
      <w:numFmt w:val="bullet"/>
      <w:lvlText w:val=""/>
      <w:lvlJc w:val="left"/>
      <w:pPr>
        <w:ind w:left="6480" w:hanging="360"/>
      </w:pPr>
      <w:rPr>
        <w:rFonts w:ascii="Wingdings" w:hAnsi="Wingdings" w:hint="default"/>
      </w:rPr>
    </w:lvl>
  </w:abstractNum>
  <w:abstractNum w:abstractNumId="3" w15:restartNumberingAfterBreak="0">
    <w:nsid w:val="660D59F3"/>
    <w:multiLevelType w:val="hybridMultilevel"/>
    <w:tmpl w:val="04546922"/>
    <w:lvl w:ilvl="0" w:tplc="99E684BA">
      <w:start w:val="1"/>
      <w:numFmt w:val="bullet"/>
      <w:lvlText w:val=""/>
      <w:lvlJc w:val="left"/>
      <w:pPr>
        <w:ind w:left="1665" w:hanging="360"/>
      </w:pPr>
      <w:rPr>
        <w:rFonts w:ascii="Symbol" w:hAnsi="Symbol" w:hint="default"/>
      </w:rPr>
    </w:lvl>
    <w:lvl w:ilvl="1" w:tplc="4A60C128">
      <w:start w:val="1"/>
      <w:numFmt w:val="bullet"/>
      <w:lvlText w:val="o"/>
      <w:lvlJc w:val="left"/>
      <w:pPr>
        <w:ind w:left="2385" w:hanging="360"/>
      </w:pPr>
      <w:rPr>
        <w:rFonts w:ascii="Courier New" w:hAnsi="Courier New" w:cs="Courier New" w:hint="default"/>
      </w:rPr>
    </w:lvl>
    <w:lvl w:ilvl="2" w:tplc="C214331E">
      <w:start w:val="1"/>
      <w:numFmt w:val="bullet"/>
      <w:lvlText w:val=""/>
      <w:lvlJc w:val="left"/>
      <w:pPr>
        <w:ind w:left="3105" w:hanging="360"/>
      </w:pPr>
      <w:rPr>
        <w:rFonts w:ascii="Wingdings" w:hAnsi="Wingdings" w:hint="default"/>
      </w:rPr>
    </w:lvl>
    <w:lvl w:ilvl="3" w:tplc="50FA0642">
      <w:start w:val="1"/>
      <w:numFmt w:val="bullet"/>
      <w:lvlText w:val=""/>
      <w:lvlJc w:val="left"/>
      <w:pPr>
        <w:ind w:left="3825" w:hanging="360"/>
      </w:pPr>
      <w:rPr>
        <w:rFonts w:ascii="Symbol" w:hAnsi="Symbol" w:hint="default"/>
      </w:rPr>
    </w:lvl>
    <w:lvl w:ilvl="4" w:tplc="5E600756">
      <w:start w:val="1"/>
      <w:numFmt w:val="bullet"/>
      <w:lvlText w:val="o"/>
      <w:lvlJc w:val="left"/>
      <w:pPr>
        <w:ind w:left="4545" w:hanging="360"/>
      </w:pPr>
      <w:rPr>
        <w:rFonts w:ascii="Courier New" w:hAnsi="Courier New" w:cs="Courier New" w:hint="default"/>
      </w:rPr>
    </w:lvl>
    <w:lvl w:ilvl="5" w:tplc="C0AE7474">
      <w:start w:val="1"/>
      <w:numFmt w:val="bullet"/>
      <w:lvlText w:val=""/>
      <w:lvlJc w:val="left"/>
      <w:pPr>
        <w:ind w:left="5265" w:hanging="360"/>
      </w:pPr>
      <w:rPr>
        <w:rFonts w:ascii="Wingdings" w:hAnsi="Wingdings" w:hint="default"/>
      </w:rPr>
    </w:lvl>
    <w:lvl w:ilvl="6" w:tplc="F7202552">
      <w:start w:val="1"/>
      <w:numFmt w:val="bullet"/>
      <w:lvlText w:val=""/>
      <w:lvlJc w:val="left"/>
      <w:pPr>
        <w:ind w:left="5985" w:hanging="360"/>
      </w:pPr>
      <w:rPr>
        <w:rFonts w:ascii="Symbol" w:hAnsi="Symbol" w:hint="default"/>
      </w:rPr>
    </w:lvl>
    <w:lvl w:ilvl="7" w:tplc="387C49B4">
      <w:start w:val="1"/>
      <w:numFmt w:val="bullet"/>
      <w:lvlText w:val="o"/>
      <w:lvlJc w:val="left"/>
      <w:pPr>
        <w:ind w:left="6705" w:hanging="360"/>
      </w:pPr>
      <w:rPr>
        <w:rFonts w:ascii="Courier New" w:hAnsi="Courier New" w:cs="Courier New" w:hint="default"/>
      </w:rPr>
    </w:lvl>
    <w:lvl w:ilvl="8" w:tplc="EC10B408">
      <w:start w:val="1"/>
      <w:numFmt w:val="bullet"/>
      <w:lvlText w:val=""/>
      <w:lvlJc w:val="left"/>
      <w:pPr>
        <w:ind w:left="7425" w:hanging="360"/>
      </w:pPr>
      <w:rPr>
        <w:rFonts w:ascii="Wingdings" w:hAnsi="Wingdings" w:hint="default"/>
      </w:rPr>
    </w:lvl>
  </w:abstractNum>
  <w:num w:numId="1" w16cid:durableId="84155095">
    <w:abstractNumId w:val="2"/>
  </w:num>
  <w:num w:numId="2" w16cid:durableId="154687440">
    <w:abstractNumId w:val="0"/>
  </w:num>
  <w:num w:numId="3" w16cid:durableId="1182663140">
    <w:abstractNumId w:val="2"/>
  </w:num>
  <w:num w:numId="4" w16cid:durableId="1429740278">
    <w:abstractNumId w:val="0"/>
  </w:num>
  <w:num w:numId="5" w16cid:durableId="359628715">
    <w:abstractNumId w:val="2"/>
  </w:num>
  <w:num w:numId="6" w16cid:durableId="1612543041">
    <w:abstractNumId w:val="0"/>
  </w:num>
  <w:num w:numId="7" w16cid:durableId="9645339">
    <w:abstractNumId w:val="2"/>
  </w:num>
  <w:num w:numId="8" w16cid:durableId="845873418">
    <w:abstractNumId w:val="3"/>
  </w:num>
  <w:num w:numId="9" w16cid:durableId="1363943354">
    <w:abstractNumId w:val="2"/>
  </w:num>
  <w:num w:numId="10" w16cid:durableId="806319931">
    <w:abstractNumId w:val="0"/>
  </w:num>
  <w:num w:numId="11" w16cid:durableId="353385499">
    <w:abstractNumId w:val="2"/>
  </w:num>
  <w:num w:numId="12" w16cid:durableId="1477837542">
    <w:abstractNumId w:val="0"/>
  </w:num>
  <w:num w:numId="13" w16cid:durableId="1295210646">
    <w:abstractNumId w:val="2"/>
  </w:num>
  <w:num w:numId="14" w16cid:durableId="778645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70C"/>
    <w:rsid w:val="00007BF8"/>
    <w:rsid w:val="00042033"/>
    <w:rsid w:val="00064AE4"/>
    <w:rsid w:val="00081F84"/>
    <w:rsid w:val="00161A4E"/>
    <w:rsid w:val="001B1B6E"/>
    <w:rsid w:val="00545D55"/>
    <w:rsid w:val="006D0519"/>
    <w:rsid w:val="00737CE0"/>
    <w:rsid w:val="00762705"/>
    <w:rsid w:val="00783F92"/>
    <w:rsid w:val="00873417"/>
    <w:rsid w:val="008B499D"/>
    <w:rsid w:val="008E0C8C"/>
    <w:rsid w:val="00944E40"/>
    <w:rsid w:val="009762D8"/>
    <w:rsid w:val="00985A41"/>
    <w:rsid w:val="009C7250"/>
    <w:rsid w:val="009E5C79"/>
    <w:rsid w:val="00AB323B"/>
    <w:rsid w:val="00AF384C"/>
    <w:rsid w:val="00BF5C03"/>
    <w:rsid w:val="00D045CA"/>
    <w:rsid w:val="00D15B3D"/>
    <w:rsid w:val="00DD770C"/>
    <w:rsid w:val="00E12FF3"/>
    <w:rsid w:val="00E84EA0"/>
    <w:rsid w:val="00FB3E22"/>
    <w:rsid w:val="013D757C"/>
    <w:rsid w:val="014DCDC2"/>
    <w:rsid w:val="021B06D0"/>
    <w:rsid w:val="09590D97"/>
    <w:rsid w:val="09A63AC4"/>
    <w:rsid w:val="0C006D4D"/>
    <w:rsid w:val="0D4F78E9"/>
    <w:rsid w:val="0F3B71D9"/>
    <w:rsid w:val="17548AB2"/>
    <w:rsid w:val="247A2710"/>
    <w:rsid w:val="28C19E24"/>
    <w:rsid w:val="2FE8FF40"/>
    <w:rsid w:val="33933C8A"/>
    <w:rsid w:val="3ABCB723"/>
    <w:rsid w:val="3B89479C"/>
    <w:rsid w:val="3C634D4D"/>
    <w:rsid w:val="3EE93EF0"/>
    <w:rsid w:val="43272C9D"/>
    <w:rsid w:val="48CD6848"/>
    <w:rsid w:val="50968CA7"/>
    <w:rsid w:val="5C550F0F"/>
    <w:rsid w:val="61F74618"/>
    <w:rsid w:val="63269DC4"/>
    <w:rsid w:val="63B8E490"/>
    <w:rsid w:val="66B4A64D"/>
    <w:rsid w:val="6AD74FFE"/>
    <w:rsid w:val="6C73205F"/>
    <w:rsid w:val="6E0EF0C0"/>
    <w:rsid w:val="6F12A148"/>
    <w:rsid w:val="74EE5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77127E"/>
  <w15:docId w15:val="{72492D2D-D117-495E-B326-CBD69D51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40" w:line="264" w:lineRule="auto"/>
    </w:pPr>
    <w:rPr>
      <w:rFonts w:ascii="Calibri Light" w:hAnsi="Calibri Light"/>
      <w:color w:val="333333" w:themeColor="text1"/>
      <w:sz w:val="20"/>
    </w:rPr>
  </w:style>
  <w:style w:type="paragraph" w:styleId="berschrift1">
    <w:name w:val="heading 1"/>
    <w:basedOn w:val="Standard"/>
    <w:next w:val="Standard"/>
    <w:link w:val="berschrift1Zchn"/>
    <w:uiPriority w:val="9"/>
    <w:qFormat/>
    <w:pPr>
      <w:keepNext/>
      <w:keepLines/>
      <w:spacing w:before="960"/>
      <w:ind w:hanging="851"/>
      <w:contextualSpacing/>
      <w:outlineLvl w:val="0"/>
    </w:pPr>
    <w:rPr>
      <w:rFonts w:eastAsia="Cambria" w:cs="Cambria"/>
      <w:b/>
      <w:bCs/>
      <w:color w:val="034EA2" w:themeColor="text2"/>
      <w:sz w:val="60"/>
      <w:szCs w:val="28"/>
    </w:rPr>
  </w:style>
  <w:style w:type="paragraph" w:styleId="berschrift2">
    <w:name w:val="heading 2"/>
    <w:basedOn w:val="Standard"/>
    <w:next w:val="Standard"/>
    <w:link w:val="berschrift2Zchn"/>
    <w:uiPriority w:val="9"/>
    <w:unhideWhenUsed/>
    <w:qFormat/>
    <w:pPr>
      <w:keepNext/>
      <w:keepLines/>
      <w:spacing w:before="600" w:after="120"/>
      <w:ind w:left="-709" w:right="1276" w:firstLine="709"/>
      <w:outlineLvl w:val="1"/>
    </w:pPr>
    <w:rPr>
      <w:rFonts w:eastAsia="Cambria" w:cs="Cambria"/>
      <w:b/>
      <w:bCs/>
      <w:color w:val="034EA2" w:themeColor="text2"/>
      <w:sz w:val="28"/>
      <w:szCs w:val="26"/>
    </w:rPr>
  </w:style>
  <w:style w:type="paragraph" w:styleId="berschrift3">
    <w:name w:val="heading 3"/>
    <w:basedOn w:val="Standard"/>
    <w:next w:val="Standard"/>
    <w:link w:val="berschrift3Zchn"/>
    <w:uiPriority w:val="9"/>
    <w:semiHidden/>
    <w:unhideWhenUsed/>
    <w:qFormat/>
    <w:pPr>
      <w:keepNext/>
      <w:keepLines/>
      <w:spacing w:after="360"/>
      <w:outlineLvl w:val="2"/>
    </w:pPr>
    <w:rPr>
      <w:rFonts w:eastAsia="Cambria" w:cs="Cambria"/>
      <w:bCs/>
      <w:color w:val="848484" w:themeColor="text1" w:themeTint="99"/>
      <w:sz w:val="24"/>
    </w:rPr>
  </w:style>
  <w:style w:type="paragraph" w:styleId="berschrift4">
    <w:name w:val="heading 4"/>
    <w:basedOn w:val="Standard"/>
    <w:next w:val="Standard"/>
    <w:link w:val="berschrift4Zchn"/>
    <w:uiPriority w:val="9"/>
    <w:semiHidden/>
    <w:unhideWhenUsed/>
    <w:qFormat/>
    <w:pPr>
      <w:keepNext/>
      <w:keepLines/>
      <w:outlineLvl w:val="3"/>
    </w:pPr>
    <w:rPr>
      <w:rFonts w:ascii="Calibri" w:eastAsia="Cambria" w:hAnsi="Calibri" w:cs="Cambria"/>
      <w:b/>
      <w:bCs/>
      <w:iCs/>
      <w:sz w:val="32"/>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semiHidden/>
    <w:unhideWhenUsed/>
    <w:qFormat/>
    <w:pPr>
      <w:keepNext/>
      <w:keepLines/>
      <w:spacing w:before="200" w:after="0"/>
      <w:outlineLvl w:val="5"/>
    </w:pPr>
    <w:rPr>
      <w:rFonts w:ascii="Cambria" w:eastAsia="Cambria" w:hAnsi="Cambria" w:cs="Cambria"/>
      <w:i/>
      <w:iCs/>
      <w:color w:val="136D9C" w:themeColor="accent1" w:themeShade="7F"/>
      <w:sz w:val="22"/>
    </w:rPr>
  </w:style>
  <w:style w:type="paragraph" w:styleId="berschrift7">
    <w:name w:val="heading 7"/>
    <w:basedOn w:val="Standard"/>
    <w:next w:val="Standard"/>
    <w:link w:val="berschrift7Zchn"/>
    <w:uiPriority w:val="9"/>
    <w:semiHidden/>
    <w:unhideWhenUsed/>
    <w:qFormat/>
    <w:pPr>
      <w:keepNext/>
      <w:keepLines/>
      <w:spacing w:before="200" w:after="0"/>
      <w:outlineLvl w:val="6"/>
    </w:pPr>
    <w:rPr>
      <w:rFonts w:ascii="Cambria" w:eastAsia="Cambria" w:hAnsi="Cambria" w:cs="Cambria"/>
      <w:i/>
      <w:iCs/>
      <w:color w:val="666666" w:themeColor="text1" w:themeTint="BF"/>
      <w:sz w:val="22"/>
    </w:rPr>
  </w:style>
  <w:style w:type="paragraph" w:styleId="berschrift8">
    <w:name w:val="heading 8"/>
    <w:basedOn w:val="Standard"/>
    <w:next w:val="Standard"/>
    <w:link w:val="berschrift8Zchn"/>
    <w:uiPriority w:val="9"/>
    <w:semiHidden/>
    <w:unhideWhenUsed/>
    <w:qFormat/>
    <w:pPr>
      <w:keepNext/>
      <w:keepLines/>
      <w:spacing w:before="200" w:after="0"/>
      <w:outlineLvl w:val="7"/>
    </w:pPr>
    <w:rPr>
      <w:rFonts w:ascii="Cambria" w:eastAsia="Cambria" w:hAnsi="Cambria" w:cs="Cambria"/>
      <w:color w:val="73C4EE" w:themeColor="accent1"/>
      <w:szCs w:val="20"/>
    </w:rPr>
  </w:style>
  <w:style w:type="paragraph" w:styleId="berschrift9">
    <w:name w:val="heading 9"/>
    <w:basedOn w:val="Standard"/>
    <w:next w:val="Standard"/>
    <w:link w:val="berschrift9Zchn"/>
    <w:uiPriority w:val="9"/>
    <w:semiHidden/>
    <w:unhideWhenUsed/>
    <w:qFormat/>
    <w:pPr>
      <w:keepNext/>
      <w:keepLines/>
      <w:spacing w:before="200" w:after="0"/>
      <w:outlineLvl w:val="8"/>
    </w:pPr>
    <w:rPr>
      <w:rFonts w:ascii="Cambria" w:eastAsia="Cambria" w:hAnsi="Cambria" w:cs="Cambria"/>
      <w:i/>
      <w:iCs/>
      <w:color w:val="666666"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NormaleTabelle"/>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aleTabelle"/>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aleTabelle"/>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aleTabelle"/>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aleTabelle"/>
    <w:uiPriority w:val="99"/>
    <w:pPr>
      <w:spacing w:after="0" w:line="240" w:lineRule="auto"/>
    </w:pPr>
    <w:rPr>
      <w:color w:val="404040"/>
      <w:sz w:val="20"/>
      <w:szCs w:val="20"/>
      <w:lang w:val="pt-PT" w:eastAsia="pt-PT"/>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pPr>
      <w:spacing w:after="0" w:line="240" w:lineRule="auto"/>
    </w:pPr>
    <w:rPr>
      <w:color w:val="404040"/>
      <w:sz w:val="20"/>
      <w:szCs w:val="20"/>
      <w:lang w:val="pt-PT" w:eastAsia="pt-PT"/>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aleTabelle"/>
    <w:uiPriority w:val="99"/>
    <w:pPr>
      <w:spacing w:after="0" w:line="240" w:lineRule="auto"/>
    </w:pPr>
    <w:rPr>
      <w:color w:val="404040"/>
      <w:sz w:val="20"/>
      <w:szCs w:val="20"/>
      <w:lang w:val="pt-PT" w:eastAsia="pt-PT"/>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aleTabelle"/>
    <w:uiPriority w:val="99"/>
    <w:pPr>
      <w:spacing w:after="0" w:line="240" w:lineRule="auto"/>
    </w:pPr>
    <w:rPr>
      <w:color w:val="404040"/>
      <w:sz w:val="20"/>
      <w:szCs w:val="20"/>
      <w:lang w:val="pt-PT" w:eastAsia="pt-PT"/>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aleTabelle"/>
    <w:uiPriority w:val="99"/>
    <w:pPr>
      <w:spacing w:after="0" w:line="240" w:lineRule="auto"/>
    </w:pPr>
    <w:rPr>
      <w:color w:val="404040"/>
      <w:sz w:val="20"/>
      <w:szCs w:val="20"/>
      <w:lang w:val="pt-PT" w:eastAsia="pt-PT"/>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pPr>
      <w:spacing w:after="0" w:line="240" w:lineRule="auto"/>
    </w:pPr>
    <w:rPr>
      <w:color w:val="404040"/>
      <w:sz w:val="20"/>
      <w:szCs w:val="20"/>
      <w:lang w:val="pt-PT" w:eastAsia="pt-PT"/>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pPr>
      <w:spacing w:after="0" w:line="240" w:lineRule="auto"/>
    </w:pPr>
    <w:rPr>
      <w:color w:val="404040"/>
      <w:sz w:val="20"/>
      <w:szCs w:val="20"/>
      <w:lang w:val="pt-PT" w:eastAsia="pt-PT"/>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333333"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KeinLeerraum">
    <w:name w:val="No Spacing"/>
    <w:uiPriority w:val="1"/>
    <w:pPr>
      <w:spacing w:after="0" w:line="240" w:lineRule="auto"/>
    </w:pPr>
    <w:rPr>
      <w:rFonts w:ascii="Titillium" w:hAnsi="Titillium"/>
      <w:color w:val="585858"/>
      <w:sz w:val="20"/>
    </w:rPr>
  </w:style>
  <w:style w:type="paragraph" w:styleId="Untertitel">
    <w:name w:val="Subtitle"/>
    <w:basedOn w:val="Standard"/>
    <w:next w:val="Standard"/>
    <w:link w:val="UntertitelZchn"/>
    <w:uiPriority w:val="11"/>
    <w:qFormat/>
    <w:rsid w:val="00081F84"/>
    <w:pPr>
      <w:numPr>
        <w:ilvl w:val="1"/>
      </w:numPr>
      <w:spacing w:before="480" w:after="60"/>
      <w:outlineLvl w:val="2"/>
    </w:pPr>
    <w:rPr>
      <w:rFonts w:eastAsia="Cambria" w:cs="Cambria"/>
      <w:iCs/>
      <w:color w:val="C92053"/>
      <w:sz w:val="28"/>
      <w:szCs w:val="24"/>
    </w:rPr>
  </w:style>
  <w:style w:type="character" w:customStyle="1" w:styleId="UntertitelZchn">
    <w:name w:val="Untertitel Zchn"/>
    <w:basedOn w:val="Absatz-Standardschriftart"/>
    <w:link w:val="Untertitel"/>
    <w:uiPriority w:val="11"/>
    <w:rsid w:val="00081F84"/>
    <w:rPr>
      <w:rFonts w:ascii="Calibri Light" w:eastAsia="Cambria" w:hAnsi="Calibri Light" w:cs="Cambria"/>
      <w:iCs/>
      <w:color w:val="C92053"/>
      <w:sz w:val="28"/>
      <w:szCs w:val="24"/>
    </w:rPr>
  </w:style>
  <w:style w:type="paragraph" w:styleId="Titel">
    <w:name w:val="Title"/>
    <w:basedOn w:val="Standard"/>
    <w:next w:val="Standard"/>
    <w:link w:val="TitelZchn"/>
    <w:uiPriority w:val="10"/>
    <w:qFormat/>
    <w:pPr>
      <w:spacing w:line="216" w:lineRule="auto"/>
      <w:contextualSpacing/>
    </w:pPr>
    <w:rPr>
      <w:rFonts w:eastAsia="Cambria" w:cs="Cambria"/>
      <w:color w:val="034EA2" w:themeColor="text2"/>
      <w:sz w:val="60"/>
      <w:szCs w:val="52"/>
    </w:rPr>
  </w:style>
  <w:style w:type="character" w:customStyle="1" w:styleId="TitelZchn">
    <w:name w:val="Titel Zchn"/>
    <w:basedOn w:val="Absatz-Standardschriftart"/>
    <w:link w:val="Titel"/>
    <w:uiPriority w:val="10"/>
    <w:rPr>
      <w:rFonts w:ascii="Calibri Light" w:eastAsia="Cambria" w:hAnsi="Calibri Light" w:cs="Cambria"/>
      <w:color w:val="034EA2" w:themeColor="text2"/>
      <w:sz w:val="60"/>
      <w:szCs w:val="52"/>
    </w:rPr>
  </w:style>
  <w:style w:type="paragraph" w:customStyle="1" w:styleId="SubHeader">
    <w:name w:val="SubHeader"/>
    <w:basedOn w:val="Standard"/>
    <w:next w:val="Standard"/>
    <w:link w:val="SubHeaderChar"/>
    <w:pPr>
      <w:spacing w:before="240" w:after="60"/>
    </w:pPr>
    <w:rPr>
      <w:rFonts w:ascii="Titillium" w:eastAsia="Cambria" w:hAnsi="Titillium" w:cs="Cambria"/>
      <w:color w:val="585858"/>
      <w:spacing w:val="15"/>
      <w:sz w:val="28"/>
      <w:szCs w:val="24"/>
    </w:rPr>
  </w:style>
  <w:style w:type="character" w:customStyle="1" w:styleId="SubHeaderChar">
    <w:name w:val="SubHeader Char"/>
    <w:basedOn w:val="UntertitelZchn"/>
    <w:link w:val="SubHeader"/>
    <w:rPr>
      <w:rFonts w:ascii="Titillium" w:eastAsia="Cambria" w:hAnsi="Titillium" w:cs="Cambria"/>
      <w:iCs w:val="0"/>
      <w:color w:val="585858"/>
      <w:spacing w:val="15"/>
      <w:sz w:val="28"/>
      <w:szCs w:val="24"/>
    </w:rPr>
  </w:style>
  <w:style w:type="paragraph" w:styleId="Kopfzeile">
    <w:name w:val="header"/>
    <w:basedOn w:val="Standard"/>
    <w:link w:val="KopfzeileZchn"/>
    <w:uiPriority w:val="99"/>
    <w:unhideWhenUsed/>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Pr>
      <w:rFonts w:ascii="Calibri Light" w:eastAsia="Calibri" w:hAnsi="Calibri Light"/>
      <w:color w:val="333333" w:themeColor="text1"/>
      <w:sz w:val="20"/>
    </w:rPr>
  </w:style>
  <w:style w:type="paragraph" w:customStyle="1" w:styleId="ContactDetails">
    <w:name w:val="Contact Details"/>
    <w:basedOn w:val="Kopfzeile"/>
    <w:link w:val="ContactDetailsChar"/>
    <w:pPr>
      <w:tabs>
        <w:tab w:val="right" w:pos="240"/>
        <w:tab w:val="left" w:pos="320"/>
      </w:tabs>
      <w:spacing w:line="264" w:lineRule="auto"/>
      <w:jc w:val="right"/>
    </w:pPr>
    <w:rPr>
      <w:rFonts w:cs="Titillium Lt"/>
      <w:color w:val="333333"/>
      <w:sz w:val="14"/>
      <w:szCs w:val="14"/>
    </w:rPr>
  </w:style>
  <w:style w:type="character" w:customStyle="1" w:styleId="ContactDetailsChar">
    <w:name w:val="Contact Details Char"/>
    <w:basedOn w:val="KopfzeileZchn"/>
    <w:link w:val="ContactDetails"/>
    <w:rPr>
      <w:rFonts w:ascii="Calibri Light" w:eastAsia="Calibri" w:hAnsi="Calibri Light" w:cs="Titillium Lt"/>
      <w:color w:val="333333"/>
      <w:sz w:val="14"/>
      <w:szCs w:val="14"/>
    </w:rPr>
  </w:style>
  <w:style w:type="paragraph" w:styleId="Fuzeile">
    <w:name w:val="footer"/>
    <w:basedOn w:val="Standard"/>
    <w:link w:val="FuzeileZchn"/>
    <w:uiPriority w:val="99"/>
    <w:unhideWhenUsed/>
    <w:pPr>
      <w:tabs>
        <w:tab w:val="center" w:pos="4513"/>
        <w:tab w:val="right" w:pos="9026"/>
      </w:tabs>
      <w:spacing w:after="0" w:line="240" w:lineRule="auto"/>
    </w:pPr>
  </w:style>
  <w:style w:type="character" w:customStyle="1" w:styleId="FuzeileZchn">
    <w:name w:val="Fußzeile Zchn"/>
    <w:basedOn w:val="Absatz-Standardschriftart"/>
    <w:link w:val="Fuzeile"/>
    <w:uiPriority w:val="99"/>
    <w:rPr>
      <w:rFonts w:ascii="Calibri Light" w:eastAsia="Calibri" w:hAnsi="Calibri Light"/>
      <w:color w:val="333333" w:themeColor="text1"/>
      <w:sz w:val="20"/>
    </w:rPr>
  </w:style>
  <w:style w:type="paragraph" w:customStyle="1" w:styleId="BulletLevel1">
    <w:name w:val="Bullet Level 1"/>
    <w:basedOn w:val="Listenabsatz"/>
    <w:link w:val="BulletLevel1Char"/>
    <w:qFormat/>
    <w:pPr>
      <w:numPr>
        <w:numId w:val="3"/>
      </w:numPr>
      <w:spacing w:after="120"/>
    </w:pPr>
  </w:style>
  <w:style w:type="character" w:customStyle="1" w:styleId="BulletLevel1Char">
    <w:name w:val="Bullet Level 1 Char"/>
    <w:basedOn w:val="Absatz-Standardschriftart"/>
    <w:link w:val="BulletLevel1"/>
    <w:rPr>
      <w:rFonts w:ascii="Calibri Light" w:hAnsi="Calibri Light"/>
      <w:color w:val="333333" w:themeColor="text1"/>
      <w:sz w:val="20"/>
    </w:rPr>
  </w:style>
  <w:style w:type="paragraph" w:styleId="Listenabsatz">
    <w:name w:val="List Paragraph"/>
    <w:basedOn w:val="Standard"/>
    <w:uiPriority w:val="34"/>
    <w:pPr>
      <w:ind w:left="720"/>
      <w:contextualSpacing/>
    </w:pPr>
  </w:style>
  <w:style w:type="paragraph" w:customStyle="1" w:styleId="BulletLevel2">
    <w:name w:val="Bullet Level 2"/>
    <w:basedOn w:val="BulletLevel1"/>
    <w:link w:val="BulletLevel2Char"/>
    <w:qFormat/>
    <w:pPr>
      <w:numPr>
        <w:numId w:val="0"/>
      </w:numPr>
      <w:ind w:left="1665" w:hanging="360"/>
    </w:pPr>
  </w:style>
  <w:style w:type="character" w:customStyle="1" w:styleId="BulletLevel2Char">
    <w:name w:val="Bullet Level 2 Char"/>
    <w:basedOn w:val="BulletLevel1Char"/>
    <w:link w:val="BulletLevel2"/>
    <w:rPr>
      <w:rFonts w:ascii="Calibri Light" w:hAnsi="Calibri Light"/>
      <w:color w:val="333333" w:themeColor="text1"/>
      <w:sz w:val="20"/>
    </w:rPr>
  </w:style>
  <w:style w:type="paragraph" w:customStyle="1" w:styleId="LeadInText">
    <w:name w:val="Lead In Text"/>
    <w:basedOn w:val="Standard"/>
    <w:link w:val="LeadInTextChar"/>
    <w:qFormat/>
    <w:rPr>
      <w:color w:val="848484" w:themeColor="text1" w:themeTint="99"/>
      <w:sz w:val="24"/>
      <w:szCs w:val="24"/>
    </w:rPr>
  </w:style>
  <w:style w:type="character" w:customStyle="1" w:styleId="LeadInTextChar">
    <w:name w:val="Lead In Text Char"/>
    <w:basedOn w:val="Absatz-Standardschriftart"/>
    <w:link w:val="LeadInText"/>
    <w:rPr>
      <w:rFonts w:ascii="Calibri Light" w:hAnsi="Calibri Light"/>
      <w:color w:val="848484" w:themeColor="text1" w:themeTint="99"/>
      <w:sz w:val="24"/>
      <w:szCs w:val="24"/>
    </w:rPr>
  </w:style>
  <w:style w:type="character" w:customStyle="1" w:styleId="berschrift1Zchn">
    <w:name w:val="Überschrift 1 Zchn"/>
    <w:basedOn w:val="Absatz-Standardschriftart"/>
    <w:link w:val="berschrift1"/>
    <w:uiPriority w:val="9"/>
    <w:rPr>
      <w:rFonts w:ascii="Calibri Light" w:eastAsia="Cambria" w:hAnsi="Calibri Light" w:cs="Cambria"/>
      <w:b/>
      <w:bCs/>
      <w:color w:val="034EA2" w:themeColor="text2"/>
      <w:sz w:val="60"/>
      <w:szCs w:val="28"/>
    </w:rPr>
  </w:style>
  <w:style w:type="character" w:customStyle="1" w:styleId="berschrift2Zchn">
    <w:name w:val="Überschrift 2 Zchn"/>
    <w:basedOn w:val="Absatz-Standardschriftart"/>
    <w:link w:val="berschrift2"/>
    <w:uiPriority w:val="9"/>
    <w:rPr>
      <w:rFonts w:ascii="Calibri Light" w:eastAsia="Cambria" w:hAnsi="Calibri Light" w:cs="Cambria"/>
      <w:b/>
      <w:bCs/>
      <w:color w:val="034EA2" w:themeColor="text2"/>
      <w:sz w:val="28"/>
      <w:szCs w:val="26"/>
    </w:rPr>
  </w:style>
  <w:style w:type="character" w:customStyle="1" w:styleId="berschrift3Zchn">
    <w:name w:val="Überschrift 3 Zchn"/>
    <w:basedOn w:val="Absatz-Standardschriftart"/>
    <w:link w:val="berschrift3"/>
    <w:uiPriority w:val="9"/>
    <w:semiHidden/>
    <w:rPr>
      <w:rFonts w:ascii="Calibri Light" w:eastAsia="Cambria" w:hAnsi="Calibri Light" w:cs="Cambria"/>
      <w:bCs/>
      <w:color w:val="848484" w:themeColor="text1" w:themeTint="99"/>
      <w:sz w:val="24"/>
    </w:rPr>
  </w:style>
  <w:style w:type="character" w:customStyle="1" w:styleId="berschrift4Zchn">
    <w:name w:val="Überschrift 4 Zchn"/>
    <w:basedOn w:val="Absatz-Standardschriftart"/>
    <w:link w:val="berschrift4"/>
    <w:uiPriority w:val="9"/>
    <w:semiHidden/>
    <w:rPr>
      <w:rFonts w:ascii="Calibri" w:eastAsia="Cambria" w:hAnsi="Calibri" w:cs="Cambria"/>
      <w:b/>
      <w:bCs/>
      <w:iCs/>
      <w:color w:val="333333" w:themeColor="text1"/>
      <w:sz w:val="32"/>
    </w:rPr>
  </w:style>
  <w:style w:type="character" w:customStyle="1" w:styleId="berschrift6Zchn">
    <w:name w:val="Überschrift 6 Zchn"/>
    <w:basedOn w:val="Absatz-Standardschriftart"/>
    <w:link w:val="berschrift6"/>
    <w:uiPriority w:val="9"/>
    <w:semiHidden/>
    <w:rPr>
      <w:rFonts w:ascii="Cambria" w:eastAsia="Cambria" w:hAnsi="Cambria" w:cs="Cambria"/>
      <w:i/>
      <w:iCs/>
      <w:color w:val="136D9C" w:themeColor="accent1" w:themeShade="7F"/>
    </w:rPr>
  </w:style>
  <w:style w:type="character" w:customStyle="1" w:styleId="berschrift7Zchn">
    <w:name w:val="Überschrift 7 Zchn"/>
    <w:basedOn w:val="Absatz-Standardschriftart"/>
    <w:link w:val="berschrift7"/>
    <w:uiPriority w:val="9"/>
    <w:semiHidden/>
    <w:rPr>
      <w:rFonts w:ascii="Cambria" w:eastAsia="Cambria" w:hAnsi="Cambria" w:cs="Cambria"/>
      <w:i/>
      <w:iCs/>
      <w:color w:val="666666" w:themeColor="text1" w:themeTint="BF"/>
    </w:rPr>
  </w:style>
  <w:style w:type="character" w:customStyle="1" w:styleId="berschrift8Zchn">
    <w:name w:val="Überschrift 8 Zchn"/>
    <w:basedOn w:val="Absatz-Standardschriftart"/>
    <w:link w:val="berschrift8"/>
    <w:uiPriority w:val="9"/>
    <w:semiHidden/>
    <w:rPr>
      <w:rFonts w:ascii="Cambria" w:eastAsia="Cambria" w:hAnsi="Cambria" w:cs="Cambria"/>
      <w:color w:val="73C4EE" w:themeColor="accent1"/>
      <w:sz w:val="20"/>
      <w:szCs w:val="20"/>
    </w:rPr>
  </w:style>
  <w:style w:type="character" w:customStyle="1" w:styleId="berschrift9Zchn">
    <w:name w:val="Überschrift 9 Zchn"/>
    <w:basedOn w:val="Absatz-Standardschriftart"/>
    <w:link w:val="berschrift9"/>
    <w:uiPriority w:val="9"/>
    <w:semiHidden/>
    <w:rPr>
      <w:rFonts w:ascii="Cambria" w:eastAsia="Cambria" w:hAnsi="Cambria" w:cs="Cambria"/>
      <w:i/>
      <w:iCs/>
      <w:color w:val="666666" w:themeColor="text1" w:themeTint="BF"/>
      <w:sz w:val="20"/>
      <w:szCs w:val="20"/>
    </w:rPr>
  </w:style>
  <w:style w:type="paragraph" w:styleId="Beschriftung">
    <w:name w:val="caption"/>
    <w:basedOn w:val="Standard"/>
    <w:next w:val="Standard"/>
    <w:uiPriority w:val="35"/>
    <w:semiHidden/>
    <w:unhideWhenUsed/>
    <w:qFormat/>
    <w:pPr>
      <w:spacing w:line="240" w:lineRule="auto"/>
    </w:pPr>
    <w:rPr>
      <w:b/>
      <w:bCs/>
      <w:color w:val="73C4EE" w:themeColor="accent1"/>
      <w:sz w:val="18"/>
      <w:szCs w:val="18"/>
    </w:rPr>
  </w:style>
  <w:style w:type="paragraph" w:styleId="Inhaltsverzeichnisberschrift">
    <w:name w:val="TOC Heading"/>
    <w:basedOn w:val="berschrift1"/>
    <w:next w:val="Standard"/>
    <w:uiPriority w:val="39"/>
    <w:semiHidden/>
    <w:unhideWhenUsed/>
    <w:qFormat/>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66005">
      <w:bodyDiv w:val="1"/>
      <w:marLeft w:val="0"/>
      <w:marRight w:val="0"/>
      <w:marTop w:val="0"/>
      <w:marBottom w:val="0"/>
      <w:divBdr>
        <w:top w:val="none" w:sz="0" w:space="0" w:color="auto"/>
        <w:left w:val="none" w:sz="0" w:space="0" w:color="auto"/>
        <w:bottom w:val="none" w:sz="0" w:space="0" w:color="auto"/>
        <w:right w:val="none" w:sz="0" w:space="0" w:color="auto"/>
      </w:divBdr>
    </w:div>
    <w:div w:id="795685387">
      <w:bodyDiv w:val="1"/>
      <w:marLeft w:val="0"/>
      <w:marRight w:val="0"/>
      <w:marTop w:val="0"/>
      <w:marBottom w:val="0"/>
      <w:divBdr>
        <w:top w:val="none" w:sz="0" w:space="0" w:color="auto"/>
        <w:left w:val="none" w:sz="0" w:space="0" w:color="auto"/>
        <w:bottom w:val="none" w:sz="0" w:space="0" w:color="auto"/>
        <w:right w:val="none" w:sz="0" w:space="0" w:color="auto"/>
      </w:divBdr>
    </w:div>
    <w:div w:id="165741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https://eitmanufacturing.sharepoint.com/sites/EITManufacturingTemplates/Office%20TEMPLATES/Briefing%20Note.dotx" TargetMode="External"/></Relationships>
</file>

<file path=word/theme/theme1.xml><?xml version="1.0" encoding="utf-8"?>
<a:theme xmlns:a="http://schemas.openxmlformats.org/drawingml/2006/main" name="Office Theme">
  <a:themeElements>
    <a:clrScheme name="EIT Colour Palette">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f54642-f2cb-4c34-a7fa-687cf5c5ad44" xsi:nil="true"/>
    <lcf76f155ced4ddcb4097134ff3c332f xmlns="0f620f28-b40c-41d2-b92a-a55dbd8f837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0BC7D498624BA849AD71FB0BF15122BE" ma:contentTypeVersion="17" ma:contentTypeDescription="Új dokumentum létrehozása." ma:contentTypeScope="" ma:versionID="63395f0a445adc0ef2049fa045cb1a70">
  <xsd:schema xmlns:xsd="http://www.w3.org/2001/XMLSchema" xmlns:xs="http://www.w3.org/2001/XMLSchema" xmlns:p="http://schemas.microsoft.com/office/2006/metadata/properties" xmlns:ns2="0f620f28-b40c-41d2-b92a-a55dbd8f8377" xmlns:ns3="2cf54642-f2cb-4c34-a7fa-687cf5c5ad44" targetNamespace="http://schemas.microsoft.com/office/2006/metadata/properties" ma:root="true" ma:fieldsID="65f5396f2bb639c3c8aff78ccd903d45" ns2:_="" ns3:_="">
    <xsd:import namespace="0f620f28-b40c-41d2-b92a-a55dbd8f8377"/>
    <xsd:import namespace="2cf54642-f2cb-4c34-a7fa-687cf5c5ad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620f28-b40c-41d2-b92a-a55dbd8f8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Képcímkék" ma:readOnly="false" ma:fieldId="{5cf76f15-5ced-4ddc-b409-7134ff3c332f}" ma:taxonomyMulti="true" ma:sspId="7bbe93e7-e358-4748-ad97-11b089c9bc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f54642-f2cb-4c34-a7fa-687cf5c5ad44"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element name="TaxCatchAll" ma:index="22" nillable="true" ma:displayName="Taxonomy Catch All Column" ma:hidden="true" ma:list="{371f5176-0e79-4c6f-842b-c36a26e603f1}" ma:internalName="TaxCatchAll" ma:showField="CatchAllData" ma:web="2cf54642-f2cb-4c34-a7fa-687cf5c5ad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BD29CB-4CD5-4735-9B3A-67FD400B2C23}">
  <ds:schemaRefs>
    <ds:schemaRef ds:uri="http://schemas.microsoft.com/office/2006/metadata/properties"/>
    <ds:schemaRef ds:uri="http://schemas.microsoft.com/office/infopath/2007/PartnerControls"/>
    <ds:schemaRef ds:uri="2cf54642-f2cb-4c34-a7fa-687cf5c5ad44"/>
    <ds:schemaRef ds:uri="0f620f28-b40c-41d2-b92a-a55dbd8f8377"/>
  </ds:schemaRefs>
</ds:datastoreItem>
</file>

<file path=customXml/itemProps2.xml><?xml version="1.0" encoding="utf-8"?>
<ds:datastoreItem xmlns:ds="http://schemas.openxmlformats.org/officeDocument/2006/customXml" ds:itemID="{C44B826D-99DB-4C24-A69B-D911056B6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620f28-b40c-41d2-b92a-a55dbd8f8377"/>
    <ds:schemaRef ds:uri="2cf54642-f2cb-4c34-a7fa-687cf5c5a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D6CBE1-33FF-4395-B94F-D97704F9BE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Briefing%20Note</Template>
  <TotalTime>0</TotalTime>
  <Pages>4</Pages>
  <Words>785</Words>
  <Characters>4481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Ecorys UK</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GIRARDI</dc:creator>
  <cp:lastModifiedBy>Lubica SEBENOVA</cp:lastModifiedBy>
  <cp:revision>2</cp:revision>
  <dcterms:created xsi:type="dcterms:W3CDTF">2025-01-30T12:46:00Z</dcterms:created>
  <dcterms:modified xsi:type="dcterms:W3CDTF">2025-01-30T12:46:00Z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0x0101000BC7D498624BA849AD71FB0BF15122BE</vt:lpwstr>
  </property>
  <property fmtid="{D5CDD505-2E9C-101B-9397-08002B2CF9AE}" pid="3" name="MediaServiceImageTags">
    <vt:lpwstr/>
  </property>
</Properties>
</file>